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12" w:rsidRPr="00FC1B54" w:rsidRDefault="00D76812" w:rsidP="003260C3">
      <w:pPr>
        <w:jc w:val="center"/>
        <w:rPr>
          <w:rFonts w:ascii="Book Antiqua" w:hAnsi="Book Antiqua"/>
        </w:rPr>
      </w:pPr>
      <w:r w:rsidRPr="00FC1B54">
        <w:rPr>
          <w:rFonts w:ascii="Book Antiqua" w:hAnsi="Book Antiqua"/>
          <w:noProof/>
          <w:lang w:val="sq-AL" w:eastAsia="sq-AL"/>
        </w:rPr>
        <w:drawing>
          <wp:inline distT="0" distB="0" distL="0" distR="0">
            <wp:extent cx="854075" cy="923290"/>
            <wp:effectExtent l="0" t="0" r="3175" b="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075" cy="923290"/>
                    </a:xfrm>
                    <a:prstGeom prst="rect">
                      <a:avLst/>
                    </a:prstGeom>
                    <a:noFill/>
                    <a:ln>
                      <a:noFill/>
                    </a:ln>
                  </pic:spPr>
                </pic:pic>
              </a:graphicData>
            </a:graphic>
          </wp:inline>
        </w:drawing>
      </w:r>
    </w:p>
    <w:p w:rsidR="00D76812" w:rsidRPr="00FC1B54" w:rsidRDefault="00D76812" w:rsidP="003260C3">
      <w:pPr>
        <w:jc w:val="center"/>
        <w:outlineLvl w:val="0"/>
        <w:rPr>
          <w:rFonts w:ascii="Book Antiqua" w:eastAsia="Batang" w:hAnsi="Book Antiqua"/>
          <w:b/>
          <w:bCs/>
          <w:sz w:val="32"/>
          <w:szCs w:val="32"/>
        </w:rPr>
      </w:pPr>
      <w:r w:rsidRPr="00FC1B54">
        <w:rPr>
          <w:rFonts w:ascii="Book Antiqua" w:hAnsi="Book Antiqua"/>
          <w:b/>
          <w:bCs/>
          <w:sz w:val="32"/>
          <w:szCs w:val="32"/>
        </w:rPr>
        <w:t>Republika e Kosovës</w:t>
      </w:r>
    </w:p>
    <w:p w:rsidR="00D76812" w:rsidRPr="00FC1B54" w:rsidRDefault="00D76812" w:rsidP="003260C3">
      <w:pPr>
        <w:jc w:val="center"/>
        <w:outlineLvl w:val="0"/>
        <w:rPr>
          <w:rFonts w:ascii="Book Antiqua" w:hAnsi="Book Antiqua"/>
          <w:b/>
          <w:bCs/>
          <w:sz w:val="26"/>
          <w:szCs w:val="26"/>
        </w:rPr>
      </w:pPr>
      <w:r w:rsidRPr="00FC1B54">
        <w:rPr>
          <w:rFonts w:ascii="Book Antiqua" w:eastAsia="Batang" w:hAnsi="Book Antiqua"/>
          <w:b/>
          <w:bCs/>
          <w:sz w:val="26"/>
          <w:szCs w:val="26"/>
        </w:rPr>
        <w:t xml:space="preserve">Republika Kosovo - </w:t>
      </w:r>
      <w:r w:rsidRPr="00FC1B54">
        <w:rPr>
          <w:rFonts w:ascii="Book Antiqua" w:hAnsi="Book Antiqua"/>
          <w:b/>
          <w:bCs/>
          <w:sz w:val="26"/>
          <w:szCs w:val="26"/>
        </w:rPr>
        <w:t>RepublicofKosovo</w:t>
      </w:r>
    </w:p>
    <w:p w:rsidR="00D76812" w:rsidRPr="00FC1B54" w:rsidRDefault="00D76812" w:rsidP="003260C3">
      <w:pPr>
        <w:pBdr>
          <w:bottom w:val="single" w:sz="12" w:space="1" w:color="auto"/>
        </w:pBdr>
        <w:jc w:val="center"/>
        <w:outlineLvl w:val="0"/>
        <w:rPr>
          <w:rFonts w:ascii="Book Antiqua" w:hAnsi="Book Antiqua"/>
          <w:b/>
          <w:bCs/>
          <w:i/>
          <w:iCs/>
        </w:rPr>
      </w:pPr>
      <w:r w:rsidRPr="00FC1B54">
        <w:rPr>
          <w:rFonts w:ascii="Book Antiqua" w:hAnsi="Book Antiqua"/>
          <w:b/>
          <w:bCs/>
          <w:i/>
          <w:iCs/>
        </w:rPr>
        <w:t>Qeveria – Vlada – Government</w:t>
      </w:r>
    </w:p>
    <w:p w:rsidR="00D76812" w:rsidRPr="00FC1B54" w:rsidRDefault="00D76812" w:rsidP="003260C3">
      <w:pPr>
        <w:jc w:val="both"/>
        <w:rPr>
          <w:rFonts w:ascii="Book Antiqua" w:hAnsi="Book Antiqua"/>
        </w:rPr>
      </w:pPr>
    </w:p>
    <w:p w:rsidR="00D76812" w:rsidRPr="00FC1B54" w:rsidRDefault="00D76812" w:rsidP="003260C3">
      <w:pPr>
        <w:jc w:val="both"/>
        <w:rPr>
          <w:rFonts w:ascii="Book Antiqua" w:hAnsi="Book Antiqua"/>
        </w:rPr>
      </w:pPr>
    </w:p>
    <w:p w:rsidR="00D76812" w:rsidRPr="00FC1B54" w:rsidRDefault="00F4062C" w:rsidP="00741694">
      <w:pPr>
        <w:spacing w:line="276" w:lineRule="auto"/>
        <w:jc w:val="center"/>
        <w:rPr>
          <w:rFonts w:ascii="Book Antiqua" w:hAnsi="Book Antiqua"/>
          <w:b/>
        </w:rPr>
      </w:pPr>
      <w:r w:rsidRPr="00BB1C81">
        <w:rPr>
          <w:rFonts w:ascii="Book Antiqua" w:hAnsi="Book Antiqua"/>
          <w:b/>
        </w:rPr>
        <w:t xml:space="preserve">DRAFT </w:t>
      </w:r>
      <w:r w:rsidR="00FC1B54" w:rsidRPr="00BB1C81">
        <w:rPr>
          <w:rFonts w:ascii="Book Antiqua" w:hAnsi="Book Antiqua"/>
          <w:b/>
        </w:rPr>
        <w:t xml:space="preserve">CONCEPT </w:t>
      </w:r>
      <w:r w:rsidR="00BB1C81" w:rsidRPr="00BB1C81">
        <w:rPr>
          <w:rFonts w:ascii="Book Antiqua" w:hAnsi="Book Antiqua"/>
          <w:b/>
        </w:rPr>
        <w:t xml:space="preserve">DOCUMENT </w:t>
      </w:r>
      <w:r w:rsidR="00FC1B54" w:rsidRPr="00BB1C81">
        <w:rPr>
          <w:rFonts w:ascii="Book Antiqua" w:hAnsi="Book Antiqua"/>
          <w:b/>
        </w:rPr>
        <w:t xml:space="preserve">ON THE FIELD OF FINANCING </w:t>
      </w:r>
      <w:r w:rsidR="00BB1C81" w:rsidRPr="00BB1C81">
        <w:rPr>
          <w:rFonts w:ascii="Book Antiqua" w:hAnsi="Book Antiqua"/>
          <w:b/>
        </w:rPr>
        <w:t xml:space="preserve">OF </w:t>
      </w:r>
      <w:r w:rsidR="00FC1B54" w:rsidRPr="00BB1C81">
        <w:rPr>
          <w:rFonts w:ascii="Book Antiqua" w:hAnsi="Book Antiqua"/>
          <w:b/>
        </w:rPr>
        <w:t>POLITICAL ENTITIES</w:t>
      </w:r>
    </w:p>
    <w:p w:rsidR="00F413B1" w:rsidRPr="00FC1B54" w:rsidRDefault="00F413B1" w:rsidP="00741694">
      <w:pPr>
        <w:spacing w:line="276" w:lineRule="auto"/>
        <w:jc w:val="both"/>
        <w:rPr>
          <w:rFonts w:ascii="Book Antiqua" w:hAnsi="Book Antiqua"/>
          <w:b/>
          <w:color w:val="C00000"/>
        </w:rPr>
      </w:pPr>
      <w:bookmarkStart w:id="0" w:name="_GoBack"/>
      <w:bookmarkEnd w:id="0"/>
    </w:p>
    <w:p w:rsidR="00D76812" w:rsidRPr="00FC1B54" w:rsidRDefault="00FC1B54" w:rsidP="00741694">
      <w:pPr>
        <w:spacing w:line="276" w:lineRule="auto"/>
        <w:jc w:val="both"/>
        <w:rPr>
          <w:rFonts w:ascii="Book Antiqua" w:hAnsi="Book Antiqua"/>
          <w:b/>
        </w:rPr>
      </w:pPr>
      <w:r w:rsidRPr="00FC1B54">
        <w:rPr>
          <w:rFonts w:ascii="Book Antiqua" w:hAnsi="Book Antiqua"/>
          <w:b/>
        </w:rPr>
        <w:t xml:space="preserve">Chapter </w:t>
      </w:r>
      <w:r w:rsidR="00F413B1" w:rsidRPr="00FC1B54">
        <w:rPr>
          <w:rFonts w:ascii="Book Antiqua" w:hAnsi="Book Antiqua"/>
          <w:b/>
        </w:rPr>
        <w:t>I</w:t>
      </w:r>
    </w:p>
    <w:p w:rsidR="007166B9" w:rsidRPr="00FC1B54" w:rsidRDefault="00FC1B54" w:rsidP="00741694">
      <w:pPr>
        <w:spacing w:line="276" w:lineRule="auto"/>
        <w:jc w:val="both"/>
        <w:rPr>
          <w:rFonts w:ascii="Book Antiqua" w:hAnsi="Book Antiqua"/>
          <w:b/>
        </w:rPr>
      </w:pPr>
      <w:r w:rsidRPr="00FC1B54">
        <w:rPr>
          <w:rFonts w:ascii="Book Antiqua" w:hAnsi="Book Antiqua"/>
          <w:b/>
        </w:rPr>
        <w:t>Introduction</w:t>
      </w:r>
      <w:r w:rsidR="007166B9" w:rsidRPr="00FC1B54">
        <w:rPr>
          <w:rFonts w:ascii="Book Antiqua" w:hAnsi="Book Antiqua"/>
          <w:b/>
        </w:rPr>
        <w:t>:</w:t>
      </w:r>
    </w:p>
    <w:p w:rsidR="00B615E6" w:rsidRPr="00FC1B54" w:rsidRDefault="00B615E6" w:rsidP="00741694">
      <w:pPr>
        <w:spacing w:line="276" w:lineRule="auto"/>
        <w:jc w:val="both"/>
        <w:rPr>
          <w:rFonts w:ascii="Book Antiqua" w:hAnsi="Book Antiqua"/>
          <w:b/>
        </w:rPr>
      </w:pPr>
    </w:p>
    <w:p w:rsidR="004E2CB3" w:rsidRPr="00FC1B54" w:rsidRDefault="00FC1B54" w:rsidP="00FC1B54">
      <w:pPr>
        <w:spacing w:line="276" w:lineRule="auto"/>
        <w:jc w:val="both"/>
        <w:rPr>
          <w:rFonts w:ascii="Book Antiqua" w:hAnsi="Book Antiqua"/>
        </w:rPr>
      </w:pPr>
      <w:r w:rsidRPr="00FC1B54">
        <w:rPr>
          <w:rFonts w:ascii="Book Antiqua" w:hAnsi="Book Antiqua"/>
        </w:rPr>
        <w:t>Th</w:t>
      </w:r>
      <w:r w:rsidR="00BB1C81">
        <w:rPr>
          <w:rFonts w:ascii="Book Antiqua" w:hAnsi="Book Antiqua"/>
        </w:rPr>
        <w:t xml:space="preserve">e aim of this </w:t>
      </w:r>
      <w:r w:rsidRPr="00FC1B54">
        <w:rPr>
          <w:rFonts w:ascii="Book Antiqua" w:hAnsi="Book Antiqua"/>
        </w:rPr>
        <w:t xml:space="preserve">Concept </w:t>
      </w:r>
      <w:r w:rsidR="00BB1C81">
        <w:rPr>
          <w:rFonts w:ascii="Book Antiqua" w:hAnsi="Book Antiqua"/>
        </w:rPr>
        <w:t>Document</w:t>
      </w:r>
      <w:r w:rsidRPr="00FC1B54">
        <w:rPr>
          <w:rFonts w:ascii="Book Antiqua" w:hAnsi="Book Antiqua"/>
        </w:rPr>
        <w:t xml:space="preserve"> </w:t>
      </w:r>
      <w:r w:rsidR="00BB1C81">
        <w:rPr>
          <w:rFonts w:ascii="Book Antiqua" w:hAnsi="Book Antiqua"/>
        </w:rPr>
        <w:t xml:space="preserve">is to </w:t>
      </w:r>
      <w:r w:rsidRPr="00FC1B54">
        <w:rPr>
          <w:rFonts w:ascii="Book Antiqua" w:hAnsi="Book Antiqua"/>
        </w:rPr>
        <w:t>increas</w:t>
      </w:r>
      <w:r w:rsidR="00BB1C81">
        <w:rPr>
          <w:rFonts w:ascii="Book Antiqua" w:hAnsi="Book Antiqua"/>
        </w:rPr>
        <w:t xml:space="preserve">e </w:t>
      </w:r>
      <w:r w:rsidRPr="00FC1B54">
        <w:rPr>
          <w:rFonts w:ascii="Book Antiqua" w:hAnsi="Book Antiqua"/>
        </w:rPr>
        <w:t>transparency and accountability for the purpose of improving the good governance and democratic functioning of institutions and political entities</w:t>
      </w:r>
      <w:r w:rsidR="00A408B9" w:rsidRPr="00FC1B54">
        <w:rPr>
          <w:rFonts w:ascii="Book Antiqua" w:hAnsi="Book Antiqua"/>
        </w:rPr>
        <w:t>.</w:t>
      </w:r>
    </w:p>
    <w:p w:rsidR="007166B9" w:rsidRPr="00FC1B54" w:rsidRDefault="00FC1B54" w:rsidP="00FC1B54">
      <w:pPr>
        <w:spacing w:line="276" w:lineRule="auto"/>
        <w:jc w:val="both"/>
        <w:rPr>
          <w:rFonts w:ascii="Book Antiqua" w:hAnsi="Book Antiqua"/>
        </w:rPr>
      </w:pPr>
      <w:r w:rsidRPr="00FC1B54">
        <w:rPr>
          <w:rFonts w:ascii="Book Antiqua" w:hAnsi="Book Antiqua"/>
        </w:rPr>
        <w:t xml:space="preserve">Financing of political entities in the Republic of Kosovo is </w:t>
      </w:r>
      <w:r w:rsidR="00BB1C81">
        <w:rPr>
          <w:rFonts w:ascii="Book Antiqua" w:hAnsi="Book Antiqua"/>
        </w:rPr>
        <w:t xml:space="preserve">regulated by </w:t>
      </w:r>
      <w:r w:rsidRPr="00FC1B54">
        <w:rPr>
          <w:rFonts w:ascii="Book Antiqua" w:hAnsi="Book Antiqua"/>
        </w:rPr>
        <w:t>Law No</w:t>
      </w:r>
      <w:r w:rsidR="004E2CB3" w:rsidRPr="00FC1B54">
        <w:rPr>
          <w:rFonts w:ascii="Book Antiqua" w:hAnsi="Book Antiqua"/>
        </w:rPr>
        <w:t xml:space="preserve">. 03/L-174 </w:t>
      </w:r>
      <w:r w:rsidRPr="00FC1B54">
        <w:rPr>
          <w:rFonts w:ascii="Book Antiqua" w:hAnsi="Book Antiqua"/>
        </w:rPr>
        <w:t>on Financing of Political Entities</w:t>
      </w:r>
      <w:r w:rsidR="00C42CEE">
        <w:rPr>
          <w:rFonts w:ascii="Book Antiqua" w:hAnsi="Book Antiqua"/>
        </w:rPr>
        <w:t>/Parties</w:t>
      </w:r>
      <w:r w:rsidR="004E2CB3" w:rsidRPr="00FC1B54">
        <w:rPr>
          <w:rFonts w:ascii="Book Antiqua" w:hAnsi="Book Antiqua"/>
        </w:rPr>
        <w:t xml:space="preserve">, </w:t>
      </w:r>
      <w:r w:rsidRPr="00FC1B54">
        <w:rPr>
          <w:rFonts w:ascii="Book Antiqua" w:hAnsi="Book Antiqua"/>
        </w:rPr>
        <w:t xml:space="preserve">amended and supplemented </w:t>
      </w:r>
      <w:r w:rsidR="00BB1C81">
        <w:rPr>
          <w:rFonts w:ascii="Book Antiqua" w:hAnsi="Book Antiqua"/>
        </w:rPr>
        <w:t>by</w:t>
      </w:r>
      <w:r w:rsidRPr="00FC1B54">
        <w:rPr>
          <w:rFonts w:ascii="Book Antiqua" w:hAnsi="Book Antiqua"/>
        </w:rPr>
        <w:t xml:space="preserve"> Law No</w:t>
      </w:r>
      <w:r w:rsidR="004E2CB3" w:rsidRPr="00FC1B54">
        <w:rPr>
          <w:rFonts w:ascii="Book Antiqua" w:hAnsi="Book Antiqua"/>
        </w:rPr>
        <w:t xml:space="preserve">. 04/L-058 </w:t>
      </w:r>
      <w:r w:rsidRPr="00FC1B54">
        <w:rPr>
          <w:rFonts w:ascii="Book Antiqua" w:hAnsi="Book Antiqua"/>
        </w:rPr>
        <w:t>and Law No</w:t>
      </w:r>
      <w:r w:rsidR="004E2CB3" w:rsidRPr="00FC1B54">
        <w:rPr>
          <w:rFonts w:ascii="Book Antiqua" w:hAnsi="Book Antiqua"/>
        </w:rPr>
        <w:t>. 04/L-212.</w:t>
      </w:r>
    </w:p>
    <w:p w:rsidR="004E2CB3" w:rsidRPr="00FC1B54" w:rsidRDefault="004E2CB3" w:rsidP="00741694">
      <w:pPr>
        <w:spacing w:line="276" w:lineRule="auto"/>
        <w:jc w:val="both"/>
        <w:rPr>
          <w:rFonts w:ascii="Book Antiqua" w:hAnsi="Book Antiqua"/>
          <w:sz w:val="12"/>
          <w:szCs w:val="12"/>
        </w:rPr>
      </w:pPr>
    </w:p>
    <w:p w:rsidR="007166B9" w:rsidRPr="00FC1B54" w:rsidRDefault="00BB1C81" w:rsidP="003E608C">
      <w:pPr>
        <w:spacing w:line="276" w:lineRule="auto"/>
        <w:jc w:val="both"/>
        <w:rPr>
          <w:rFonts w:ascii="Book Antiqua" w:hAnsi="Book Antiqua"/>
        </w:rPr>
      </w:pPr>
      <w:r>
        <w:rPr>
          <w:rFonts w:ascii="Book Antiqua" w:hAnsi="Book Antiqua"/>
        </w:rPr>
        <w:t>This Law regulates</w:t>
      </w:r>
      <w:r w:rsidR="00FC1B54">
        <w:rPr>
          <w:rFonts w:ascii="Book Antiqua" w:hAnsi="Book Antiqua"/>
        </w:rPr>
        <w:t xml:space="preserve">, </w:t>
      </w:r>
      <w:r>
        <w:rPr>
          <w:rFonts w:ascii="Book Antiqua" w:hAnsi="Book Antiqua"/>
        </w:rPr>
        <w:t>inter alia</w:t>
      </w:r>
      <w:r w:rsidR="00FC1B54">
        <w:rPr>
          <w:rFonts w:ascii="Book Antiqua" w:hAnsi="Book Antiqua"/>
        </w:rPr>
        <w:t xml:space="preserve">, </w:t>
      </w:r>
      <w:r w:rsidR="003E608C" w:rsidRPr="003E608C">
        <w:rPr>
          <w:rFonts w:ascii="Book Antiqua" w:hAnsi="Book Antiqua"/>
        </w:rPr>
        <w:t>the manner</w:t>
      </w:r>
      <w:r>
        <w:rPr>
          <w:rFonts w:ascii="Book Antiqua" w:hAnsi="Book Antiqua"/>
        </w:rPr>
        <w:t xml:space="preserve"> and </w:t>
      </w:r>
      <w:r w:rsidR="003E608C" w:rsidRPr="003E608C">
        <w:rPr>
          <w:rFonts w:ascii="Book Antiqua" w:hAnsi="Book Antiqua"/>
        </w:rPr>
        <w:t>conditions of f</w:t>
      </w:r>
      <w:r>
        <w:rPr>
          <w:rFonts w:ascii="Book Antiqua" w:hAnsi="Book Antiqua"/>
        </w:rPr>
        <w:t>inancing of political entities</w:t>
      </w:r>
      <w:r w:rsidR="003E608C" w:rsidRPr="003E608C">
        <w:rPr>
          <w:rFonts w:ascii="Book Antiqua" w:hAnsi="Book Antiqua"/>
        </w:rPr>
        <w:t xml:space="preserve">, </w:t>
      </w:r>
      <w:r>
        <w:rPr>
          <w:rFonts w:ascii="Book Antiqua" w:hAnsi="Book Antiqua"/>
        </w:rPr>
        <w:t>oversight</w:t>
      </w:r>
      <w:r w:rsidR="003E608C" w:rsidRPr="003E608C">
        <w:rPr>
          <w:rFonts w:ascii="Book Antiqua" w:hAnsi="Book Antiqua"/>
        </w:rPr>
        <w:t xml:space="preserve">, </w:t>
      </w:r>
      <w:r>
        <w:rPr>
          <w:rFonts w:ascii="Book Antiqua" w:hAnsi="Book Antiqua"/>
        </w:rPr>
        <w:t xml:space="preserve">transparency and </w:t>
      </w:r>
      <w:r w:rsidR="003E608C" w:rsidRPr="003E608C">
        <w:rPr>
          <w:rFonts w:ascii="Book Antiqua" w:hAnsi="Book Antiqua"/>
        </w:rPr>
        <w:t>report</w:t>
      </w:r>
      <w:r>
        <w:rPr>
          <w:rFonts w:ascii="Book Antiqua" w:hAnsi="Book Antiqua"/>
        </w:rPr>
        <w:t xml:space="preserve">ing </w:t>
      </w:r>
      <w:r w:rsidR="007D0C9A">
        <w:rPr>
          <w:rFonts w:ascii="Book Antiqua" w:hAnsi="Book Antiqua"/>
        </w:rPr>
        <w:t xml:space="preserve">on expenditures and incomes </w:t>
      </w:r>
      <w:r w:rsidR="003E608C" w:rsidRPr="003E608C">
        <w:rPr>
          <w:rFonts w:ascii="Book Antiqua" w:hAnsi="Book Antiqua"/>
        </w:rPr>
        <w:t xml:space="preserve">of political </w:t>
      </w:r>
      <w:r w:rsidR="007D0C9A">
        <w:rPr>
          <w:rFonts w:ascii="Book Antiqua" w:hAnsi="Book Antiqua"/>
        </w:rPr>
        <w:t xml:space="preserve">entities </w:t>
      </w:r>
      <w:r w:rsidR="003E608C" w:rsidRPr="003E608C">
        <w:rPr>
          <w:rFonts w:ascii="Book Antiqua" w:hAnsi="Book Antiqua"/>
        </w:rPr>
        <w:t xml:space="preserve">in </w:t>
      </w:r>
      <w:r w:rsidR="007D0C9A">
        <w:rPr>
          <w:rFonts w:ascii="Book Antiqua" w:hAnsi="Book Antiqua"/>
        </w:rPr>
        <w:t xml:space="preserve">the </w:t>
      </w:r>
      <w:r w:rsidR="003E608C" w:rsidRPr="003E608C">
        <w:rPr>
          <w:rFonts w:ascii="Book Antiqua" w:hAnsi="Book Antiqua"/>
        </w:rPr>
        <w:t>Republic of Kosovo</w:t>
      </w:r>
      <w:r w:rsidR="004E2CB3" w:rsidRPr="00FC1B54">
        <w:rPr>
          <w:rFonts w:ascii="Book Antiqua" w:hAnsi="Book Antiqua"/>
        </w:rPr>
        <w:t>.</w:t>
      </w:r>
    </w:p>
    <w:p w:rsidR="00BF7793" w:rsidRPr="00FC1B54" w:rsidRDefault="003E608C" w:rsidP="003E608C">
      <w:pPr>
        <w:spacing w:line="276" w:lineRule="auto"/>
        <w:jc w:val="both"/>
        <w:rPr>
          <w:rFonts w:ascii="Book Antiqua" w:hAnsi="Book Antiqua"/>
        </w:rPr>
      </w:pPr>
      <w:r>
        <w:rPr>
          <w:rFonts w:ascii="Book Antiqua" w:hAnsi="Book Antiqua"/>
        </w:rPr>
        <w:t>Further advancement of legal framework with regards to the financing of political entities is requirement deriving from the National Plan for the Implementation of SAA, European Reform Agenda, as well as best international standards and practices</w:t>
      </w:r>
      <w:r w:rsidR="00756C6D" w:rsidRPr="00FC1B54">
        <w:rPr>
          <w:rFonts w:ascii="Book Antiqua" w:hAnsi="Book Antiqua"/>
        </w:rPr>
        <w:t>.</w:t>
      </w:r>
    </w:p>
    <w:p w:rsidR="004E2CB3" w:rsidRPr="00FC1B54" w:rsidRDefault="004E2CB3" w:rsidP="00DA7DB2">
      <w:pPr>
        <w:spacing w:line="276" w:lineRule="auto"/>
        <w:jc w:val="both"/>
        <w:rPr>
          <w:rFonts w:ascii="Book Antiqua" w:hAnsi="Book Antiqua"/>
        </w:rPr>
      </w:pPr>
    </w:p>
    <w:p w:rsidR="00756C6D" w:rsidRPr="00FC1B54" w:rsidRDefault="00756C6D" w:rsidP="00DA7DB2">
      <w:pPr>
        <w:spacing w:line="276" w:lineRule="auto"/>
        <w:jc w:val="both"/>
        <w:rPr>
          <w:rFonts w:ascii="Book Antiqua" w:hAnsi="Book Antiqua"/>
        </w:rPr>
      </w:pPr>
    </w:p>
    <w:p w:rsidR="00DA7DB2" w:rsidRPr="00FC1B54" w:rsidRDefault="003E608C" w:rsidP="003E608C">
      <w:pPr>
        <w:spacing w:line="276" w:lineRule="auto"/>
        <w:jc w:val="both"/>
        <w:rPr>
          <w:rFonts w:ascii="Book Antiqua" w:hAnsi="Book Antiqua"/>
          <w:i/>
        </w:rPr>
      </w:pPr>
      <w:r>
        <w:rPr>
          <w:rFonts w:ascii="Book Antiqua" w:hAnsi="Book Antiqua"/>
        </w:rPr>
        <w:t>National Plan for the Implementation of SAA determines that</w:t>
      </w:r>
      <w:r w:rsidR="00DA7DB2" w:rsidRPr="00FC1B54">
        <w:rPr>
          <w:rFonts w:ascii="Book Antiqua" w:hAnsi="Book Antiqua"/>
        </w:rPr>
        <w:t xml:space="preserve">: </w:t>
      </w:r>
      <w:r w:rsidRPr="003E608C">
        <w:rPr>
          <w:rFonts w:ascii="Book Antiqua" w:hAnsi="Book Antiqua"/>
          <w:i/>
        </w:rPr>
        <w:t xml:space="preserve">In the context of electoral reform in order to </w:t>
      </w:r>
      <w:r w:rsidR="007D0C9A" w:rsidRPr="003E608C">
        <w:rPr>
          <w:rFonts w:ascii="Book Antiqua" w:hAnsi="Book Antiqua"/>
          <w:i/>
        </w:rPr>
        <w:t>fulfill</w:t>
      </w:r>
      <w:r w:rsidRPr="003E608C">
        <w:rPr>
          <w:rFonts w:ascii="Book Antiqua" w:hAnsi="Book Antiqua"/>
          <w:i/>
        </w:rPr>
        <w:t xml:space="preserve"> the obligations deriving from the EU reports for</w:t>
      </w:r>
      <w:r>
        <w:rPr>
          <w:rFonts w:ascii="Book Antiqua" w:hAnsi="Book Antiqua"/>
          <w:i/>
        </w:rPr>
        <w:t xml:space="preserve"> </w:t>
      </w:r>
      <w:r w:rsidRPr="003E608C">
        <w:rPr>
          <w:rFonts w:ascii="Book Antiqua" w:hAnsi="Book Antiqua"/>
          <w:i/>
        </w:rPr>
        <w:t>Kosovo, Kosovo should amend the Law on General Elections, and establish an independent authority</w:t>
      </w:r>
      <w:r>
        <w:rPr>
          <w:rFonts w:ascii="Book Antiqua" w:hAnsi="Book Antiqua"/>
          <w:i/>
        </w:rPr>
        <w:t xml:space="preserve">, </w:t>
      </w:r>
      <w:r w:rsidRPr="003E608C">
        <w:rPr>
          <w:rFonts w:ascii="Book Antiqua" w:hAnsi="Book Antiqua"/>
          <w:i/>
        </w:rPr>
        <w:t xml:space="preserve">not the CEC, </w:t>
      </w:r>
      <w:r w:rsidR="007D0C9A">
        <w:rPr>
          <w:rFonts w:ascii="Book Antiqua" w:hAnsi="Book Antiqua"/>
          <w:i/>
        </w:rPr>
        <w:t xml:space="preserve">to be </w:t>
      </w:r>
      <w:r w:rsidRPr="003E608C">
        <w:rPr>
          <w:rFonts w:ascii="Book Antiqua" w:hAnsi="Book Antiqua"/>
          <w:i/>
        </w:rPr>
        <w:t xml:space="preserve">responsible for implementing the Law on Financing of Political Parties. </w:t>
      </w:r>
      <w:r w:rsidR="007D0C9A">
        <w:rPr>
          <w:rFonts w:ascii="Book Antiqua" w:hAnsi="Book Antiqua"/>
          <w:i/>
        </w:rPr>
        <w:t>Specifically</w:t>
      </w:r>
      <w:r w:rsidRPr="003E608C">
        <w:rPr>
          <w:rFonts w:ascii="Book Antiqua" w:hAnsi="Book Antiqua"/>
          <w:i/>
        </w:rPr>
        <w:t xml:space="preserve">, the Assembly of Republic of Kosovo will </w:t>
      </w:r>
      <w:r w:rsidR="007D0C9A">
        <w:rPr>
          <w:rFonts w:ascii="Book Antiqua" w:hAnsi="Book Antiqua"/>
          <w:i/>
        </w:rPr>
        <w:t xml:space="preserve">be committed to </w:t>
      </w:r>
      <w:r w:rsidRPr="003E608C">
        <w:rPr>
          <w:rFonts w:ascii="Book Antiqua" w:hAnsi="Book Antiqua"/>
          <w:i/>
        </w:rPr>
        <w:t>establishing an ad hoc committee for</w:t>
      </w:r>
      <w:r>
        <w:rPr>
          <w:rFonts w:ascii="Book Antiqua" w:hAnsi="Book Antiqua"/>
          <w:i/>
        </w:rPr>
        <w:t xml:space="preserve"> </w:t>
      </w:r>
      <w:r w:rsidRPr="003E608C">
        <w:rPr>
          <w:rFonts w:ascii="Book Antiqua" w:hAnsi="Book Antiqua"/>
          <w:i/>
        </w:rPr>
        <w:t>electoral reform,</w:t>
      </w:r>
      <w:r w:rsidR="007D0C9A">
        <w:rPr>
          <w:rFonts w:ascii="Book Antiqua" w:hAnsi="Book Antiqua"/>
          <w:i/>
        </w:rPr>
        <w:t xml:space="preserve"> </w:t>
      </w:r>
      <w:r w:rsidRPr="003E608C">
        <w:rPr>
          <w:rFonts w:ascii="Book Antiqua" w:hAnsi="Book Antiqua"/>
          <w:i/>
        </w:rPr>
        <w:t>to w</w:t>
      </w:r>
      <w:r w:rsidR="007D0C9A">
        <w:rPr>
          <w:rFonts w:ascii="Book Antiqua" w:hAnsi="Book Antiqua"/>
          <w:i/>
        </w:rPr>
        <w:t>hich i</w:t>
      </w:r>
      <w:r w:rsidRPr="003E608C">
        <w:rPr>
          <w:rFonts w:ascii="Book Antiqua" w:hAnsi="Book Antiqua"/>
          <w:i/>
        </w:rPr>
        <w:t>t will provide budget, in order to meet its obligations. While</w:t>
      </w:r>
      <w:r w:rsidR="007D0C9A">
        <w:rPr>
          <w:rFonts w:ascii="Book Antiqua" w:hAnsi="Book Antiqua"/>
          <w:i/>
        </w:rPr>
        <w:t>,</w:t>
      </w:r>
      <w:r w:rsidRPr="003E608C">
        <w:rPr>
          <w:rFonts w:ascii="Book Antiqua" w:hAnsi="Book Antiqua"/>
          <w:i/>
        </w:rPr>
        <w:t xml:space="preserve"> in order to</w:t>
      </w:r>
      <w:r w:rsidR="00A0084B">
        <w:rPr>
          <w:rFonts w:ascii="Book Antiqua" w:hAnsi="Book Antiqua"/>
          <w:i/>
        </w:rPr>
        <w:t xml:space="preserve"> i</w:t>
      </w:r>
      <w:r w:rsidRPr="003E608C">
        <w:rPr>
          <w:rFonts w:ascii="Book Antiqua" w:hAnsi="Book Antiqua"/>
          <w:i/>
        </w:rPr>
        <w:t xml:space="preserve">mplement the Law on Financing of Political Parties, the Assembly will </w:t>
      </w:r>
      <w:r w:rsidR="007D0C9A">
        <w:rPr>
          <w:rFonts w:ascii="Book Antiqua" w:hAnsi="Book Antiqua"/>
          <w:i/>
        </w:rPr>
        <w:t xml:space="preserve">engage in the creation of </w:t>
      </w:r>
      <w:r w:rsidRPr="003E608C">
        <w:rPr>
          <w:rFonts w:ascii="Book Antiqua" w:hAnsi="Book Antiqua"/>
          <w:i/>
        </w:rPr>
        <w:t xml:space="preserve">a special </w:t>
      </w:r>
      <w:r w:rsidR="007D0C9A">
        <w:rPr>
          <w:rFonts w:ascii="Book Antiqua" w:hAnsi="Book Antiqua"/>
          <w:i/>
        </w:rPr>
        <w:t>department</w:t>
      </w:r>
      <w:r w:rsidRPr="003E608C">
        <w:rPr>
          <w:rFonts w:ascii="Book Antiqua" w:hAnsi="Book Antiqua"/>
          <w:i/>
        </w:rPr>
        <w:t xml:space="preserve"> </w:t>
      </w:r>
      <w:r w:rsidR="007D0C9A">
        <w:rPr>
          <w:rFonts w:ascii="Book Antiqua" w:hAnsi="Book Antiqua"/>
          <w:i/>
        </w:rPr>
        <w:t>within the</w:t>
      </w:r>
      <w:r w:rsidRPr="003E608C">
        <w:rPr>
          <w:rFonts w:ascii="Book Antiqua" w:hAnsi="Book Antiqua"/>
          <w:i/>
        </w:rPr>
        <w:t xml:space="preserve"> CEC or</w:t>
      </w:r>
      <w:r w:rsidR="00A0084B">
        <w:rPr>
          <w:rFonts w:ascii="Book Antiqua" w:hAnsi="Book Antiqua"/>
          <w:i/>
        </w:rPr>
        <w:t xml:space="preserve"> </w:t>
      </w:r>
      <w:r w:rsidR="007D0C9A">
        <w:rPr>
          <w:rFonts w:ascii="Book Antiqua" w:hAnsi="Book Antiqua"/>
          <w:i/>
        </w:rPr>
        <w:t xml:space="preserve">within </w:t>
      </w:r>
      <w:r w:rsidRPr="003E608C">
        <w:rPr>
          <w:rFonts w:ascii="Book Antiqua" w:hAnsi="Book Antiqua"/>
          <w:i/>
        </w:rPr>
        <w:t>the Office of Auditor General</w:t>
      </w:r>
      <w:r w:rsidR="00DA7DB2" w:rsidRPr="00FC1B54">
        <w:rPr>
          <w:rFonts w:ascii="Book Antiqua" w:hAnsi="Book Antiqua"/>
          <w:i/>
        </w:rPr>
        <w:t>.</w:t>
      </w:r>
    </w:p>
    <w:p w:rsidR="00DA7DB2" w:rsidRPr="00FC1B54" w:rsidRDefault="00DA7DB2" w:rsidP="00741694">
      <w:pPr>
        <w:spacing w:line="276" w:lineRule="auto"/>
        <w:jc w:val="both"/>
        <w:rPr>
          <w:rFonts w:ascii="Book Antiqua" w:hAnsi="Book Antiqua"/>
          <w:i/>
        </w:rPr>
      </w:pPr>
    </w:p>
    <w:p w:rsidR="00DA7DB2" w:rsidRPr="00FC1B54" w:rsidRDefault="00A0084B" w:rsidP="00A0084B">
      <w:pPr>
        <w:shd w:val="clear" w:color="auto" w:fill="FFFFFF"/>
        <w:jc w:val="both"/>
        <w:rPr>
          <w:rFonts w:ascii="Book Antiqua" w:hAnsi="Book Antiqua"/>
        </w:rPr>
      </w:pPr>
      <w:r>
        <w:rPr>
          <w:rFonts w:ascii="Book Antiqua" w:hAnsi="Book Antiqua"/>
        </w:rPr>
        <w:t>Moreover, the European Reform Agenda foresees as follows: e</w:t>
      </w:r>
      <w:r w:rsidRPr="00A0084B">
        <w:rPr>
          <w:rFonts w:ascii="Book Antiqua" w:hAnsi="Book Antiqua"/>
        </w:rPr>
        <w:t xml:space="preserve">nsuring the transparency and accountability of political </w:t>
      </w:r>
      <w:r w:rsidR="00FE5EF2">
        <w:rPr>
          <w:rFonts w:ascii="Book Antiqua" w:hAnsi="Book Antiqua"/>
        </w:rPr>
        <w:t>entities</w:t>
      </w:r>
      <w:r>
        <w:rPr>
          <w:rFonts w:ascii="Book Antiqua" w:hAnsi="Book Antiqua"/>
        </w:rPr>
        <w:t xml:space="preserve">, </w:t>
      </w:r>
      <w:r w:rsidRPr="00A0084B">
        <w:rPr>
          <w:rFonts w:ascii="Book Antiqua" w:hAnsi="Book Antiqua"/>
        </w:rPr>
        <w:t xml:space="preserve">the publication of financial </w:t>
      </w:r>
      <w:r w:rsidRPr="00A0084B">
        <w:rPr>
          <w:rFonts w:ascii="Book Antiqua" w:hAnsi="Book Antiqua"/>
        </w:rPr>
        <w:lastRenderedPageBreak/>
        <w:t xml:space="preserve">reports of political </w:t>
      </w:r>
      <w:r w:rsidR="00FE5EF2">
        <w:rPr>
          <w:rFonts w:ascii="Book Antiqua" w:hAnsi="Book Antiqua"/>
        </w:rPr>
        <w:t>entities</w:t>
      </w:r>
      <w:r>
        <w:rPr>
          <w:rFonts w:ascii="Book Antiqua" w:hAnsi="Book Antiqua"/>
        </w:rPr>
        <w:t>, p</w:t>
      </w:r>
      <w:r w:rsidRPr="00A0084B">
        <w:rPr>
          <w:rFonts w:ascii="Book Antiqua" w:hAnsi="Book Antiqua"/>
        </w:rPr>
        <w:t>rovid</w:t>
      </w:r>
      <w:r>
        <w:rPr>
          <w:rFonts w:ascii="Book Antiqua" w:hAnsi="Book Antiqua"/>
        </w:rPr>
        <w:t>ing</w:t>
      </w:r>
      <w:r w:rsidRPr="00A0084B">
        <w:rPr>
          <w:rFonts w:ascii="Book Antiqua" w:hAnsi="Book Antiqua"/>
        </w:rPr>
        <w:t xml:space="preserve"> adequate funding for procuring</w:t>
      </w:r>
      <w:r>
        <w:rPr>
          <w:rFonts w:ascii="Book Antiqua" w:hAnsi="Book Antiqua"/>
        </w:rPr>
        <w:t xml:space="preserve"> </w:t>
      </w:r>
      <w:r w:rsidRPr="00A0084B">
        <w:rPr>
          <w:rFonts w:ascii="Book Antiqua" w:hAnsi="Book Antiqua"/>
        </w:rPr>
        <w:t xml:space="preserve">auditing services for </w:t>
      </w:r>
      <w:r w:rsidR="00FE5EF2">
        <w:rPr>
          <w:rFonts w:ascii="Book Antiqua" w:hAnsi="Book Antiqua"/>
        </w:rPr>
        <w:t xml:space="preserve">auditing </w:t>
      </w:r>
      <w:r w:rsidRPr="00A0084B">
        <w:rPr>
          <w:rFonts w:ascii="Book Antiqua" w:hAnsi="Book Antiqua"/>
        </w:rPr>
        <w:t>financial</w:t>
      </w:r>
      <w:r>
        <w:rPr>
          <w:rFonts w:ascii="Book Antiqua" w:hAnsi="Book Antiqua"/>
        </w:rPr>
        <w:t xml:space="preserve"> reports</w:t>
      </w:r>
      <w:r w:rsidR="00FE5EF2">
        <w:rPr>
          <w:rFonts w:ascii="Book Antiqua" w:hAnsi="Book Antiqua"/>
        </w:rPr>
        <w:t xml:space="preserve"> of political entities</w:t>
      </w:r>
      <w:r>
        <w:rPr>
          <w:rFonts w:ascii="Book Antiqua" w:hAnsi="Book Antiqua"/>
        </w:rPr>
        <w:t>, s</w:t>
      </w:r>
      <w:r w:rsidRPr="00A0084B">
        <w:rPr>
          <w:rFonts w:ascii="Book Antiqua" w:hAnsi="Book Antiqua"/>
        </w:rPr>
        <w:t>elect</w:t>
      </w:r>
      <w:r>
        <w:rPr>
          <w:rFonts w:ascii="Book Antiqua" w:hAnsi="Book Antiqua"/>
        </w:rPr>
        <w:t>ing</w:t>
      </w:r>
      <w:r w:rsidRPr="00A0084B">
        <w:rPr>
          <w:rFonts w:ascii="Book Antiqua" w:hAnsi="Book Antiqua"/>
        </w:rPr>
        <w:t xml:space="preserve"> independent auditors through an open</w:t>
      </w:r>
      <w:r>
        <w:rPr>
          <w:rFonts w:ascii="Book Antiqua" w:hAnsi="Book Antiqua"/>
        </w:rPr>
        <w:t xml:space="preserve"> </w:t>
      </w:r>
      <w:r w:rsidRPr="00A0084B">
        <w:rPr>
          <w:rFonts w:ascii="Book Antiqua" w:hAnsi="Book Antiqua"/>
        </w:rPr>
        <w:t>call</w:t>
      </w:r>
      <w:r w:rsidR="00DA7DB2" w:rsidRPr="00FC1B54">
        <w:rPr>
          <w:rFonts w:ascii="Book Antiqua" w:hAnsi="Book Antiqua"/>
        </w:rPr>
        <w:t xml:space="preserve">. </w:t>
      </w:r>
    </w:p>
    <w:p w:rsidR="00DA7DB2" w:rsidRPr="00FC1B54" w:rsidRDefault="0064529E" w:rsidP="00A0084B">
      <w:pPr>
        <w:spacing w:line="276" w:lineRule="auto"/>
        <w:jc w:val="both"/>
        <w:rPr>
          <w:rFonts w:ascii="Book Antiqua" w:hAnsi="Book Antiqua"/>
        </w:rPr>
      </w:pPr>
      <w:r>
        <w:rPr>
          <w:rFonts w:ascii="Book Antiqua" w:hAnsi="Book Antiqua"/>
        </w:rPr>
        <w:t>To</w:t>
      </w:r>
      <w:r w:rsidR="00A0084B">
        <w:rPr>
          <w:rFonts w:ascii="Book Antiqua" w:hAnsi="Book Antiqua"/>
        </w:rPr>
        <w:t xml:space="preserve"> realize the abovementioned requirements, it has been determined to initiate the amending and supplementing of the Law on Financing of Political </w:t>
      </w:r>
      <w:r w:rsidR="00FE5EF2">
        <w:rPr>
          <w:rFonts w:ascii="Book Antiqua" w:hAnsi="Book Antiqua"/>
        </w:rPr>
        <w:t>Entities</w:t>
      </w:r>
      <w:r w:rsidR="00DA7DB2" w:rsidRPr="00FC1B54">
        <w:rPr>
          <w:rFonts w:ascii="Book Antiqua" w:hAnsi="Book Antiqua"/>
        </w:rPr>
        <w:t>.</w:t>
      </w:r>
    </w:p>
    <w:p w:rsidR="00DA7DB2" w:rsidRPr="00FC1B54" w:rsidRDefault="00A0084B" w:rsidP="00741694">
      <w:pPr>
        <w:spacing w:line="276" w:lineRule="auto"/>
        <w:jc w:val="both"/>
        <w:rPr>
          <w:rFonts w:ascii="Book Antiqua" w:hAnsi="Book Antiqua"/>
        </w:rPr>
      </w:pPr>
      <w:r>
        <w:rPr>
          <w:rFonts w:ascii="Book Antiqua" w:hAnsi="Book Antiqua"/>
        </w:rPr>
        <w:t xml:space="preserve">In the course of obligations assumed based on the abovementioned documents, the Office of Prime Minister has established the team responsible for compiling the Concept </w:t>
      </w:r>
      <w:r w:rsidR="00FE5EF2">
        <w:rPr>
          <w:rFonts w:ascii="Book Antiqua" w:hAnsi="Book Antiqua"/>
        </w:rPr>
        <w:t>Document</w:t>
      </w:r>
      <w:r>
        <w:rPr>
          <w:rFonts w:ascii="Book Antiqua" w:hAnsi="Book Antiqua"/>
        </w:rPr>
        <w:t xml:space="preserve"> for the policy “Financing of Political Entities”. The responsible team is composed of representatives of the Office of Prime Minister, Assembly of the Republic of Kosovo</w:t>
      </w:r>
      <w:r w:rsidR="008D58BF">
        <w:rPr>
          <w:rFonts w:ascii="Book Antiqua" w:hAnsi="Book Antiqua"/>
        </w:rPr>
        <w:t>, Central Election Commission, Office of General Auditor, Ministry of Finance, Ministry of European Integration, etc</w:t>
      </w:r>
      <w:r w:rsidR="00C06E1C" w:rsidRPr="00FC1B54">
        <w:rPr>
          <w:rFonts w:ascii="Book Antiqua" w:hAnsi="Book Antiqua"/>
        </w:rPr>
        <w:t>.</w:t>
      </w:r>
    </w:p>
    <w:p w:rsidR="00C06E1C" w:rsidRPr="00FC1B54" w:rsidRDefault="008D58BF" w:rsidP="00741694">
      <w:pPr>
        <w:spacing w:line="276" w:lineRule="auto"/>
        <w:jc w:val="both"/>
        <w:rPr>
          <w:rFonts w:ascii="Book Antiqua" w:hAnsi="Book Antiqua"/>
        </w:rPr>
      </w:pPr>
      <w:r>
        <w:rPr>
          <w:rFonts w:ascii="Book Antiqua" w:hAnsi="Book Antiqua"/>
        </w:rPr>
        <w:t>The responsible team is also entitled to in</w:t>
      </w:r>
      <w:r w:rsidR="00FE5EF2">
        <w:rPr>
          <w:rFonts w:ascii="Book Antiqua" w:hAnsi="Book Antiqua"/>
        </w:rPr>
        <w:t>clude other stakeholders and organizations in the process of drafting the Concept Document</w:t>
      </w:r>
      <w:r>
        <w:rPr>
          <w:rFonts w:ascii="Book Antiqua" w:hAnsi="Book Antiqua"/>
        </w:rPr>
        <w:t xml:space="preserve">, </w:t>
      </w:r>
      <w:r w:rsidR="00FE5EF2">
        <w:rPr>
          <w:rFonts w:ascii="Book Antiqua" w:hAnsi="Book Antiqua"/>
        </w:rPr>
        <w:t>which are involved in monitoring the financing of political entities</w:t>
      </w:r>
      <w:r>
        <w:rPr>
          <w:rFonts w:ascii="Book Antiqua" w:hAnsi="Book Antiqua"/>
        </w:rPr>
        <w:t>. In this aspect, the Office of Prime Minister</w:t>
      </w:r>
      <w:r w:rsidR="00FE5EF2">
        <w:rPr>
          <w:rFonts w:ascii="Book Antiqua" w:hAnsi="Book Antiqua"/>
        </w:rPr>
        <w:t xml:space="preserve"> has </w:t>
      </w:r>
      <w:r>
        <w:rPr>
          <w:rFonts w:ascii="Book Antiqua" w:hAnsi="Book Antiqua"/>
        </w:rPr>
        <w:t>invited representatives of Civil Society</w:t>
      </w:r>
      <w:r w:rsidR="00FE5EF2">
        <w:rPr>
          <w:rFonts w:ascii="Book Antiqua" w:hAnsi="Book Antiqua"/>
        </w:rPr>
        <w:t xml:space="preserve"> who have </w:t>
      </w:r>
      <w:r>
        <w:rPr>
          <w:rFonts w:ascii="Book Antiqua" w:hAnsi="Book Antiqua"/>
        </w:rPr>
        <w:t xml:space="preserve">provided their opinions and proposals on how </w:t>
      </w:r>
      <w:r w:rsidR="00FE5EF2">
        <w:rPr>
          <w:rFonts w:ascii="Book Antiqua" w:hAnsi="Book Antiqua"/>
        </w:rPr>
        <w:t xml:space="preserve">this process can be </w:t>
      </w:r>
      <w:r w:rsidR="00C42CEE">
        <w:rPr>
          <w:rFonts w:ascii="Book Antiqua" w:hAnsi="Book Antiqua"/>
        </w:rPr>
        <w:t>addressed</w:t>
      </w:r>
      <w:r w:rsidR="00C06E1C" w:rsidRPr="00FC1B54">
        <w:rPr>
          <w:rFonts w:ascii="Book Antiqua" w:hAnsi="Book Antiqua"/>
        </w:rPr>
        <w:t>.</w:t>
      </w:r>
    </w:p>
    <w:p w:rsidR="00DA7DB2" w:rsidRPr="00FC1B54" w:rsidRDefault="00DA7DB2" w:rsidP="00741694">
      <w:pPr>
        <w:spacing w:line="276" w:lineRule="auto"/>
        <w:jc w:val="both"/>
        <w:rPr>
          <w:rFonts w:ascii="Book Antiqua" w:hAnsi="Book Antiqua"/>
        </w:rPr>
      </w:pPr>
    </w:p>
    <w:p w:rsidR="007F6F51" w:rsidRPr="00FC1B54" w:rsidRDefault="007F6F51" w:rsidP="00741694">
      <w:pPr>
        <w:spacing w:line="276" w:lineRule="auto"/>
        <w:jc w:val="both"/>
        <w:rPr>
          <w:rFonts w:ascii="Book Antiqua" w:hAnsi="Book Antiqua"/>
        </w:rPr>
      </w:pPr>
    </w:p>
    <w:p w:rsidR="007166B9" w:rsidRPr="00FC1B54" w:rsidRDefault="008D58BF" w:rsidP="00741694">
      <w:pPr>
        <w:spacing w:line="276" w:lineRule="auto"/>
        <w:jc w:val="both"/>
        <w:rPr>
          <w:rFonts w:ascii="Book Antiqua" w:hAnsi="Book Antiqua"/>
          <w:b/>
        </w:rPr>
      </w:pPr>
      <w:r>
        <w:rPr>
          <w:rFonts w:ascii="Book Antiqua" w:hAnsi="Book Antiqua"/>
          <w:b/>
        </w:rPr>
        <w:t xml:space="preserve">Chapter </w:t>
      </w:r>
      <w:r w:rsidR="007166B9" w:rsidRPr="00FC1B54">
        <w:rPr>
          <w:rFonts w:ascii="Book Antiqua" w:hAnsi="Book Antiqua"/>
          <w:b/>
        </w:rPr>
        <w:t>II</w:t>
      </w:r>
    </w:p>
    <w:p w:rsidR="007166B9" w:rsidRPr="00FC1B54" w:rsidRDefault="008D58BF" w:rsidP="00741694">
      <w:pPr>
        <w:spacing w:line="276" w:lineRule="auto"/>
        <w:jc w:val="both"/>
        <w:rPr>
          <w:rFonts w:ascii="Book Antiqua" w:hAnsi="Book Antiqua"/>
          <w:b/>
        </w:rPr>
      </w:pPr>
      <w:r>
        <w:rPr>
          <w:rFonts w:ascii="Book Antiqua" w:hAnsi="Book Antiqua"/>
          <w:b/>
        </w:rPr>
        <w:t>Description and definition of the issue/problem</w:t>
      </w:r>
    </w:p>
    <w:p w:rsidR="004E2CB3" w:rsidRPr="00FC1B54" w:rsidRDefault="000D1F8C" w:rsidP="000D1F8C">
      <w:pPr>
        <w:spacing w:line="276" w:lineRule="auto"/>
        <w:jc w:val="both"/>
        <w:rPr>
          <w:rFonts w:ascii="Book Antiqua" w:hAnsi="Book Antiqua"/>
        </w:rPr>
      </w:pPr>
      <w:r>
        <w:rPr>
          <w:rFonts w:ascii="Book Antiqua" w:hAnsi="Book Antiqua"/>
        </w:rPr>
        <w:t xml:space="preserve">The process of transparency in financing </w:t>
      </w:r>
      <w:r w:rsidR="00E61253">
        <w:rPr>
          <w:rFonts w:ascii="Book Antiqua" w:hAnsi="Book Antiqua"/>
        </w:rPr>
        <w:t xml:space="preserve">of </w:t>
      </w:r>
      <w:r>
        <w:rPr>
          <w:rFonts w:ascii="Book Antiqua" w:hAnsi="Book Antiqua"/>
        </w:rPr>
        <w:t xml:space="preserve">political entities is a problem </w:t>
      </w:r>
      <w:r w:rsidR="00E61253">
        <w:rPr>
          <w:rFonts w:ascii="Book Antiqua" w:hAnsi="Book Antiqua"/>
        </w:rPr>
        <w:t>that</w:t>
      </w:r>
      <w:r>
        <w:rPr>
          <w:rFonts w:ascii="Book Antiqua" w:hAnsi="Book Antiqua"/>
        </w:rPr>
        <w:t xml:space="preserve"> has </w:t>
      </w:r>
      <w:r w:rsidR="00E61253">
        <w:rPr>
          <w:rFonts w:ascii="Book Antiqua" w:hAnsi="Book Antiqua"/>
        </w:rPr>
        <w:t xml:space="preserve">long been a </w:t>
      </w:r>
      <w:r>
        <w:rPr>
          <w:rFonts w:ascii="Book Antiqua" w:hAnsi="Book Antiqua"/>
        </w:rPr>
        <w:t xml:space="preserve">topic of discussion </w:t>
      </w:r>
      <w:r w:rsidR="00E61253">
        <w:rPr>
          <w:rFonts w:ascii="Book Antiqua" w:hAnsi="Book Antiqua"/>
        </w:rPr>
        <w:t>by</w:t>
      </w:r>
      <w:r>
        <w:rPr>
          <w:rFonts w:ascii="Book Antiqua" w:hAnsi="Book Antiqua"/>
        </w:rPr>
        <w:t xml:space="preserve"> relevant institutions and also a concern deriving from various reports of national and international organizations</w:t>
      </w:r>
      <w:r w:rsidR="004E2CB3" w:rsidRPr="00FC1B54">
        <w:rPr>
          <w:rFonts w:ascii="Book Antiqua" w:hAnsi="Book Antiqua"/>
        </w:rPr>
        <w:t>.</w:t>
      </w:r>
    </w:p>
    <w:p w:rsidR="004E2CB3" w:rsidRPr="00FC1B54" w:rsidRDefault="000D1F8C" w:rsidP="000D1F8C">
      <w:pPr>
        <w:spacing w:line="276" w:lineRule="auto"/>
        <w:jc w:val="both"/>
        <w:rPr>
          <w:rFonts w:ascii="Book Antiqua" w:hAnsi="Book Antiqua"/>
        </w:rPr>
      </w:pPr>
      <w:r>
        <w:rPr>
          <w:rFonts w:ascii="Book Antiqua" w:hAnsi="Book Antiqua"/>
        </w:rPr>
        <w:t xml:space="preserve">The lack of transparency in </w:t>
      </w:r>
      <w:r w:rsidR="00E61253">
        <w:rPr>
          <w:rFonts w:ascii="Book Antiqua" w:hAnsi="Book Antiqua"/>
        </w:rPr>
        <w:t xml:space="preserve">the </w:t>
      </w:r>
      <w:r>
        <w:rPr>
          <w:rFonts w:ascii="Book Antiqua" w:hAnsi="Book Antiqua"/>
        </w:rPr>
        <w:t xml:space="preserve">financing </w:t>
      </w:r>
      <w:r w:rsidR="00E61253">
        <w:rPr>
          <w:rFonts w:ascii="Book Antiqua" w:hAnsi="Book Antiqua"/>
        </w:rPr>
        <w:t xml:space="preserve">of </w:t>
      </w:r>
      <w:r>
        <w:rPr>
          <w:rFonts w:ascii="Book Antiqua" w:hAnsi="Book Antiqua"/>
        </w:rPr>
        <w:t xml:space="preserve">political entities, as well as the lack of audit of finances of political entities has been a continuous concern of various national and international organizations, non-governmental organizations and </w:t>
      </w:r>
      <w:r w:rsidR="00E61253">
        <w:rPr>
          <w:rFonts w:ascii="Book Antiqua" w:hAnsi="Book Antiqua"/>
        </w:rPr>
        <w:t xml:space="preserve">this is also </w:t>
      </w:r>
      <w:r>
        <w:rPr>
          <w:rFonts w:ascii="Book Antiqua" w:hAnsi="Book Antiqua"/>
        </w:rPr>
        <w:t xml:space="preserve">mentioned in </w:t>
      </w:r>
      <w:r w:rsidR="00E61253">
        <w:rPr>
          <w:rFonts w:ascii="Book Antiqua" w:hAnsi="Book Antiqua"/>
        </w:rPr>
        <w:t xml:space="preserve">the </w:t>
      </w:r>
      <w:r>
        <w:rPr>
          <w:rFonts w:ascii="Book Antiqua" w:hAnsi="Book Antiqua"/>
        </w:rPr>
        <w:t>regular reports of European Commission</w:t>
      </w:r>
      <w:r w:rsidR="00B069AE" w:rsidRPr="00FC1B54">
        <w:rPr>
          <w:rFonts w:ascii="Book Antiqua" w:hAnsi="Book Antiqua"/>
        </w:rPr>
        <w:t>.</w:t>
      </w:r>
    </w:p>
    <w:p w:rsidR="004E2CB3" w:rsidRPr="00FC1B54" w:rsidRDefault="000D1F8C" w:rsidP="000D1F8C">
      <w:pPr>
        <w:spacing w:line="276" w:lineRule="auto"/>
        <w:jc w:val="both"/>
        <w:rPr>
          <w:rFonts w:ascii="Book Antiqua" w:hAnsi="Book Antiqua"/>
        </w:rPr>
      </w:pPr>
      <w:r>
        <w:rPr>
          <w:rFonts w:ascii="Book Antiqua" w:hAnsi="Book Antiqua"/>
        </w:rPr>
        <w:t xml:space="preserve">Based on the National Plan for Implementation of SAA, European Reform Agenda, as well as consultations with the members of the team responsible for drafting the Concept </w:t>
      </w:r>
      <w:r w:rsidR="00E61253">
        <w:rPr>
          <w:rFonts w:ascii="Book Antiqua" w:hAnsi="Book Antiqua"/>
        </w:rPr>
        <w:t>Document</w:t>
      </w:r>
      <w:r>
        <w:rPr>
          <w:rFonts w:ascii="Book Antiqua" w:hAnsi="Book Antiqua"/>
        </w:rPr>
        <w:t xml:space="preserve">, it has been observed that there are two issues </w:t>
      </w:r>
      <w:r w:rsidR="00E61253">
        <w:rPr>
          <w:rFonts w:ascii="Book Antiqua" w:hAnsi="Book Antiqua"/>
        </w:rPr>
        <w:t xml:space="preserve">whose implementation has stalled </w:t>
      </w:r>
      <w:r>
        <w:rPr>
          <w:rFonts w:ascii="Book Antiqua" w:hAnsi="Book Antiqua"/>
        </w:rPr>
        <w:t>with regards to the Law on Financing of Political Entities</w:t>
      </w:r>
      <w:r w:rsidR="00222155" w:rsidRPr="00FC1B54">
        <w:rPr>
          <w:rFonts w:ascii="Book Antiqua" w:hAnsi="Book Antiqua"/>
        </w:rPr>
        <w:t>.</w:t>
      </w:r>
    </w:p>
    <w:p w:rsidR="004F23A9" w:rsidRPr="00FC1B54" w:rsidRDefault="000D1F8C" w:rsidP="00691C82">
      <w:pPr>
        <w:spacing w:line="276" w:lineRule="auto"/>
        <w:jc w:val="both"/>
        <w:rPr>
          <w:rFonts w:ascii="Book Antiqua" w:hAnsi="Book Antiqua"/>
        </w:rPr>
      </w:pPr>
      <w:r>
        <w:rPr>
          <w:rFonts w:ascii="Book Antiqua" w:hAnsi="Book Antiqua"/>
        </w:rPr>
        <w:t xml:space="preserve">The first issue </w:t>
      </w:r>
      <w:r w:rsidR="00E61253">
        <w:rPr>
          <w:rFonts w:ascii="Book Antiqua" w:hAnsi="Book Antiqua"/>
        </w:rPr>
        <w:t xml:space="preserve">relates to </w:t>
      </w:r>
      <w:r>
        <w:rPr>
          <w:rFonts w:ascii="Book Antiqua" w:hAnsi="Book Antiqua"/>
        </w:rPr>
        <w:t xml:space="preserve">the audit of revenues and expenditures of political entities, and the second issue concerns the publication of annual financial reports and </w:t>
      </w:r>
      <w:r w:rsidR="00691C82">
        <w:rPr>
          <w:rFonts w:ascii="Book Antiqua" w:hAnsi="Book Antiqua"/>
        </w:rPr>
        <w:t>the campaign</w:t>
      </w:r>
      <w:r w:rsidR="00E61253">
        <w:rPr>
          <w:rFonts w:ascii="Book Antiqua" w:hAnsi="Book Antiqua"/>
        </w:rPr>
        <w:t xml:space="preserve"> financial disclosure</w:t>
      </w:r>
      <w:r w:rsidR="004F23A9" w:rsidRPr="00FC1B54">
        <w:rPr>
          <w:rFonts w:ascii="Book Antiqua" w:hAnsi="Book Antiqua"/>
        </w:rPr>
        <w:t>.</w:t>
      </w:r>
    </w:p>
    <w:p w:rsidR="004F23A9" w:rsidRPr="00FC1B54" w:rsidRDefault="00691C82" w:rsidP="004F23A9">
      <w:pPr>
        <w:spacing w:line="276" w:lineRule="auto"/>
        <w:jc w:val="both"/>
        <w:rPr>
          <w:rFonts w:ascii="Book Antiqua" w:hAnsi="Book Antiqua"/>
        </w:rPr>
      </w:pPr>
      <w:r>
        <w:rPr>
          <w:rFonts w:ascii="Book Antiqua" w:hAnsi="Book Antiqua"/>
        </w:rPr>
        <w:t xml:space="preserve">Article </w:t>
      </w:r>
      <w:r w:rsidR="004F23A9" w:rsidRPr="00FC1B54">
        <w:rPr>
          <w:rFonts w:ascii="Book Antiqua" w:hAnsi="Book Antiqua"/>
        </w:rPr>
        <w:t xml:space="preserve">19 </w:t>
      </w:r>
      <w:r>
        <w:rPr>
          <w:rFonts w:ascii="Book Antiqua" w:hAnsi="Book Antiqua"/>
        </w:rPr>
        <w:t>of the Law No</w:t>
      </w:r>
      <w:r w:rsidR="004F23A9" w:rsidRPr="00FC1B54">
        <w:rPr>
          <w:rFonts w:ascii="Book Antiqua" w:hAnsi="Book Antiqua"/>
        </w:rPr>
        <w:t>. 04/L-212</w:t>
      </w:r>
      <w:r>
        <w:rPr>
          <w:rFonts w:ascii="Book Antiqua" w:hAnsi="Book Antiqua"/>
        </w:rPr>
        <w:t xml:space="preserve"> on Amending and Supplementing the Law No</w:t>
      </w:r>
      <w:r w:rsidR="004F23A9" w:rsidRPr="00FC1B54">
        <w:rPr>
          <w:rFonts w:ascii="Book Antiqua" w:hAnsi="Book Antiqua"/>
        </w:rPr>
        <w:t>. 03/</w:t>
      </w:r>
      <w:r w:rsidR="00B069AE" w:rsidRPr="00FC1B54">
        <w:rPr>
          <w:rFonts w:ascii="Book Antiqua" w:hAnsi="Book Antiqua"/>
        </w:rPr>
        <w:t>L</w:t>
      </w:r>
      <w:r w:rsidR="004F23A9" w:rsidRPr="00FC1B54">
        <w:rPr>
          <w:rFonts w:ascii="Book Antiqua" w:hAnsi="Book Antiqua"/>
        </w:rPr>
        <w:t xml:space="preserve">-174 </w:t>
      </w:r>
      <w:r>
        <w:rPr>
          <w:rFonts w:ascii="Book Antiqua" w:hAnsi="Book Antiqua"/>
        </w:rPr>
        <w:t>on Financing of Political Entities, amended and supplemented by the Law No</w:t>
      </w:r>
      <w:r w:rsidR="004F23A9" w:rsidRPr="00FC1B54">
        <w:rPr>
          <w:rFonts w:ascii="Book Antiqua" w:hAnsi="Book Antiqua"/>
        </w:rPr>
        <w:t>. 04/</w:t>
      </w:r>
      <w:r w:rsidR="00B069AE" w:rsidRPr="00FC1B54">
        <w:rPr>
          <w:rFonts w:ascii="Book Antiqua" w:hAnsi="Book Antiqua"/>
        </w:rPr>
        <w:t>L</w:t>
      </w:r>
      <w:r w:rsidR="004F23A9" w:rsidRPr="00FC1B54">
        <w:rPr>
          <w:rFonts w:ascii="Book Antiqua" w:hAnsi="Book Antiqua"/>
        </w:rPr>
        <w:t xml:space="preserve">-058 </w:t>
      </w:r>
      <w:r>
        <w:rPr>
          <w:rFonts w:ascii="Book Antiqua" w:hAnsi="Book Antiqua"/>
        </w:rPr>
        <w:t>s</w:t>
      </w:r>
      <w:r w:rsidR="00E61253">
        <w:rPr>
          <w:rFonts w:ascii="Book Antiqua" w:hAnsi="Book Antiqua"/>
        </w:rPr>
        <w:t>tipulates that</w:t>
      </w:r>
      <w:r w:rsidR="004F23A9" w:rsidRPr="00FC1B54">
        <w:rPr>
          <w:rFonts w:ascii="Book Antiqua" w:hAnsi="Book Antiqua"/>
        </w:rPr>
        <w:t xml:space="preserve">:  </w:t>
      </w:r>
      <w:r w:rsidRPr="00691C82">
        <w:rPr>
          <w:rFonts w:ascii="Book Antiqua" w:hAnsi="Book Antiqua"/>
          <w:i/>
        </w:rPr>
        <w:t>Annual Financial Reports and Financial Declaration Reports of Campaign which are submitted by political entities to CEC, shall be audited in accordance with accounting standards applicable in Kosovo by auditors to be elected by the Assembly of the Republic of Kosovo through the Committee for the Oversight of Public Finances through an open public invitation for application</w:t>
      </w:r>
      <w:r w:rsidR="004F23A9" w:rsidRPr="00691C82">
        <w:rPr>
          <w:rFonts w:ascii="Book Antiqua" w:hAnsi="Book Antiqua"/>
          <w:i/>
        </w:rPr>
        <w:t>.</w:t>
      </w:r>
    </w:p>
    <w:p w:rsidR="004A2BE7" w:rsidRPr="00FC1B54" w:rsidRDefault="004A2BE7" w:rsidP="00D962D2">
      <w:pPr>
        <w:rPr>
          <w:rFonts w:ascii="Book Antiqua" w:hAnsi="Book Antiqua" w:cs="Arial"/>
          <w:sz w:val="22"/>
          <w:szCs w:val="22"/>
        </w:rPr>
      </w:pPr>
    </w:p>
    <w:p w:rsidR="004F23A9" w:rsidRPr="00691C82" w:rsidRDefault="00691C82" w:rsidP="00691C82">
      <w:pPr>
        <w:rPr>
          <w:rFonts w:ascii="Book Antiqua" w:hAnsi="Book Antiqua" w:cs="Arial"/>
          <w:i/>
        </w:rPr>
      </w:pPr>
      <w:r>
        <w:rPr>
          <w:rFonts w:ascii="Book Antiqua" w:hAnsi="Book Antiqua" w:cs="Arial"/>
          <w:sz w:val="22"/>
          <w:szCs w:val="22"/>
        </w:rPr>
        <w:t>This Article also sets forth that</w:t>
      </w:r>
      <w:r w:rsidR="00D962D2" w:rsidRPr="00FC1B54">
        <w:rPr>
          <w:rFonts w:ascii="Arial" w:hAnsi="Arial" w:cs="Arial"/>
        </w:rPr>
        <w:t xml:space="preserve">: </w:t>
      </w:r>
      <w:r w:rsidRPr="00691C82">
        <w:rPr>
          <w:rFonts w:ascii="Book Antiqua" w:hAnsi="Book Antiqua" w:cs="Arial"/>
          <w:i/>
        </w:rPr>
        <w:t xml:space="preserve">CEC should publish and keep published all annual financial reports of political </w:t>
      </w:r>
      <w:r w:rsidR="008C505B">
        <w:rPr>
          <w:rFonts w:ascii="Book Antiqua" w:hAnsi="Book Antiqua" w:cs="Arial"/>
          <w:i/>
        </w:rPr>
        <w:t>entities</w:t>
      </w:r>
      <w:r w:rsidRPr="00691C82">
        <w:rPr>
          <w:rFonts w:ascii="Book Antiqua" w:hAnsi="Book Antiqua" w:cs="Arial"/>
          <w:i/>
        </w:rPr>
        <w:t xml:space="preserve"> together with the final audit report of political </w:t>
      </w:r>
      <w:r w:rsidR="008C505B">
        <w:rPr>
          <w:rFonts w:ascii="Book Antiqua" w:hAnsi="Book Antiqua" w:cs="Arial"/>
          <w:i/>
        </w:rPr>
        <w:t>entities</w:t>
      </w:r>
      <w:r w:rsidRPr="00691C82">
        <w:rPr>
          <w:rFonts w:ascii="Book Antiqua" w:hAnsi="Book Antiqua" w:cs="Arial"/>
          <w:i/>
        </w:rPr>
        <w:t xml:space="preserve"> in its official website no later than 30 June of the following year. In addition, until this date, CEC is obliged to submit the final audit report to the political </w:t>
      </w:r>
      <w:r w:rsidR="008C505B">
        <w:rPr>
          <w:rFonts w:ascii="Book Antiqua" w:hAnsi="Book Antiqua" w:cs="Arial"/>
          <w:i/>
        </w:rPr>
        <w:t>entity</w:t>
      </w:r>
      <w:r>
        <w:rPr>
          <w:rFonts w:ascii="Book Antiqua" w:hAnsi="Book Antiqua" w:cs="Arial"/>
          <w:i/>
        </w:rPr>
        <w:t>.</w:t>
      </w:r>
    </w:p>
    <w:p w:rsidR="003301D8" w:rsidRPr="00FC1B54" w:rsidRDefault="003301D8" w:rsidP="00741694">
      <w:pPr>
        <w:spacing w:line="276" w:lineRule="auto"/>
        <w:jc w:val="both"/>
        <w:rPr>
          <w:rFonts w:ascii="Book Antiqua" w:hAnsi="Book Antiqua"/>
        </w:rPr>
      </w:pPr>
    </w:p>
    <w:p w:rsidR="006071A3" w:rsidRPr="00FC1B54" w:rsidRDefault="00691C82" w:rsidP="00691C82">
      <w:pPr>
        <w:spacing w:line="276" w:lineRule="auto"/>
        <w:jc w:val="both"/>
        <w:rPr>
          <w:rFonts w:ascii="Book Antiqua" w:hAnsi="Book Antiqua"/>
        </w:rPr>
      </w:pPr>
      <w:r>
        <w:rPr>
          <w:rFonts w:ascii="Book Antiqua" w:hAnsi="Book Antiqua"/>
        </w:rPr>
        <w:t xml:space="preserve">Difficulties in implementing the Article 19 were related to the </w:t>
      </w:r>
      <w:r w:rsidR="008C505B">
        <w:rPr>
          <w:rFonts w:ascii="Book Antiqua" w:hAnsi="Book Antiqua"/>
        </w:rPr>
        <w:t xml:space="preserve">conducting of </w:t>
      </w:r>
      <w:r>
        <w:rPr>
          <w:rFonts w:ascii="Book Antiqua" w:hAnsi="Book Antiqua"/>
        </w:rPr>
        <w:t>audits of annual financial reports of political entities due to the failure of Assembly to select auditors. Even though the Law s</w:t>
      </w:r>
      <w:r w:rsidR="008C505B">
        <w:rPr>
          <w:rFonts w:ascii="Book Antiqua" w:hAnsi="Book Antiqua"/>
        </w:rPr>
        <w:t xml:space="preserve">tipulates </w:t>
      </w:r>
      <w:r>
        <w:rPr>
          <w:rFonts w:ascii="Book Antiqua" w:hAnsi="Book Antiqua"/>
        </w:rPr>
        <w:t xml:space="preserve">that natural or legal persons may be selected to audit </w:t>
      </w:r>
      <w:r w:rsidR="008C505B">
        <w:rPr>
          <w:rFonts w:ascii="Book Antiqua" w:hAnsi="Book Antiqua"/>
        </w:rPr>
        <w:t xml:space="preserve">reports of </w:t>
      </w:r>
      <w:r>
        <w:rPr>
          <w:rFonts w:ascii="Book Antiqua" w:hAnsi="Book Antiqua"/>
        </w:rPr>
        <w:t>political entities</w:t>
      </w:r>
      <w:r w:rsidR="008C505B">
        <w:rPr>
          <w:rFonts w:ascii="Book Antiqua" w:hAnsi="Book Antiqua"/>
        </w:rPr>
        <w:t>,</w:t>
      </w:r>
      <w:r>
        <w:rPr>
          <w:rFonts w:ascii="Book Antiqua" w:hAnsi="Book Antiqua"/>
        </w:rPr>
        <w:t xml:space="preserve"> the Assembly </w:t>
      </w:r>
      <w:r w:rsidR="008C505B">
        <w:rPr>
          <w:rFonts w:ascii="Book Antiqua" w:hAnsi="Book Antiqua"/>
        </w:rPr>
        <w:t xml:space="preserve">faced </w:t>
      </w:r>
      <w:r>
        <w:rPr>
          <w:rFonts w:ascii="Book Antiqua" w:hAnsi="Book Antiqua"/>
        </w:rPr>
        <w:t xml:space="preserve">difficulties </w:t>
      </w:r>
      <w:r w:rsidR="008C505B">
        <w:rPr>
          <w:rFonts w:ascii="Book Antiqua" w:hAnsi="Book Antiqua"/>
        </w:rPr>
        <w:t xml:space="preserve">in finding </w:t>
      </w:r>
      <w:r>
        <w:rPr>
          <w:rFonts w:ascii="Book Antiqua" w:hAnsi="Book Antiqua"/>
        </w:rPr>
        <w:t>ten licensed auditors to perform acti</w:t>
      </w:r>
      <w:r w:rsidR="008C505B">
        <w:rPr>
          <w:rFonts w:ascii="Book Antiqua" w:hAnsi="Book Antiqua"/>
        </w:rPr>
        <w:t xml:space="preserve">ons </w:t>
      </w:r>
      <w:r>
        <w:rPr>
          <w:rFonts w:ascii="Book Antiqua" w:hAnsi="Book Antiqua"/>
        </w:rPr>
        <w:t>deriving from Article 19 of this Law</w:t>
      </w:r>
      <w:r w:rsidR="00F60088" w:rsidRPr="00FC1B54">
        <w:rPr>
          <w:rFonts w:ascii="Book Antiqua" w:hAnsi="Book Antiqua"/>
        </w:rPr>
        <w:t>.</w:t>
      </w:r>
    </w:p>
    <w:p w:rsidR="00F60088" w:rsidRPr="00FC1B54" w:rsidRDefault="008C505B" w:rsidP="00691C82">
      <w:pPr>
        <w:spacing w:line="276" w:lineRule="auto"/>
        <w:jc w:val="both"/>
        <w:rPr>
          <w:rFonts w:ascii="Book Antiqua" w:hAnsi="Book Antiqua"/>
        </w:rPr>
      </w:pPr>
      <w:r>
        <w:rPr>
          <w:rFonts w:ascii="Book Antiqua" w:hAnsi="Book Antiqua"/>
        </w:rPr>
        <w:t xml:space="preserve">In the absence of </w:t>
      </w:r>
      <w:r w:rsidR="00691C82">
        <w:rPr>
          <w:rFonts w:ascii="Book Antiqua" w:hAnsi="Book Antiqua"/>
        </w:rPr>
        <w:t xml:space="preserve">financial reports audit, CEC and political entities see the aspect of </w:t>
      </w:r>
      <w:r>
        <w:rPr>
          <w:rFonts w:ascii="Book Antiqua" w:hAnsi="Book Antiqua"/>
        </w:rPr>
        <w:t xml:space="preserve">publication of </w:t>
      </w:r>
      <w:r w:rsidR="00691C82">
        <w:rPr>
          <w:rFonts w:ascii="Book Antiqua" w:hAnsi="Book Antiqua"/>
        </w:rPr>
        <w:t>financial reports</w:t>
      </w:r>
      <w:r>
        <w:rPr>
          <w:rFonts w:ascii="Book Antiqua" w:hAnsi="Book Antiqua"/>
        </w:rPr>
        <w:t xml:space="preserve"> as a process c</w:t>
      </w:r>
      <w:r w:rsidR="00691C82">
        <w:rPr>
          <w:rFonts w:ascii="Book Antiqua" w:hAnsi="Book Antiqua"/>
        </w:rPr>
        <w:t>losely linked to the audit of those reports because if reports are not audited, political entities are not obliged to publish them</w:t>
      </w:r>
      <w:r w:rsidR="00F60088" w:rsidRPr="00FC1B54">
        <w:rPr>
          <w:rFonts w:ascii="Book Antiqua" w:hAnsi="Book Antiqua"/>
        </w:rPr>
        <w:t>.</w:t>
      </w:r>
    </w:p>
    <w:p w:rsidR="00FD6D86" w:rsidRPr="00FC1B54" w:rsidRDefault="00691C82" w:rsidP="00741694">
      <w:pPr>
        <w:spacing w:line="276" w:lineRule="auto"/>
        <w:jc w:val="both"/>
        <w:rPr>
          <w:rFonts w:ascii="Book Antiqua" w:hAnsi="Book Antiqua"/>
        </w:rPr>
      </w:pPr>
      <w:r>
        <w:rPr>
          <w:rFonts w:ascii="Book Antiqua" w:hAnsi="Book Antiqua"/>
        </w:rPr>
        <w:t xml:space="preserve">According to CEC notifications, </w:t>
      </w:r>
      <w:r w:rsidR="003A0DD8">
        <w:rPr>
          <w:rFonts w:ascii="Book Antiqua" w:hAnsi="Book Antiqua"/>
        </w:rPr>
        <w:t xml:space="preserve">audits of </w:t>
      </w:r>
      <w:r>
        <w:rPr>
          <w:rFonts w:ascii="Book Antiqua" w:hAnsi="Book Antiqua"/>
        </w:rPr>
        <w:t xml:space="preserve">financial reports of political entities </w:t>
      </w:r>
      <w:r w:rsidR="003A0DD8">
        <w:rPr>
          <w:rFonts w:ascii="Book Antiqua" w:hAnsi="Book Antiqua"/>
        </w:rPr>
        <w:t xml:space="preserve">were made </w:t>
      </w:r>
      <w:r>
        <w:rPr>
          <w:rFonts w:ascii="Book Antiqua" w:hAnsi="Book Antiqua"/>
        </w:rPr>
        <w:t xml:space="preserve">only </w:t>
      </w:r>
      <w:r w:rsidR="003A0DD8">
        <w:rPr>
          <w:rFonts w:ascii="Book Antiqua" w:hAnsi="Book Antiqua"/>
        </w:rPr>
        <w:t>until</w:t>
      </w:r>
      <w:r>
        <w:rPr>
          <w:rFonts w:ascii="Book Antiqua" w:hAnsi="Book Antiqua"/>
        </w:rPr>
        <w:t xml:space="preserve"> 2012</w:t>
      </w:r>
      <w:r w:rsidR="00FD6D86" w:rsidRPr="00FC1B54">
        <w:rPr>
          <w:rFonts w:ascii="Book Antiqua" w:hAnsi="Book Antiqua"/>
        </w:rPr>
        <w:t>.</w:t>
      </w:r>
    </w:p>
    <w:p w:rsidR="00D76812" w:rsidRPr="00FC1B54" w:rsidRDefault="00691C82" w:rsidP="00691C82">
      <w:pPr>
        <w:spacing w:line="276" w:lineRule="auto"/>
        <w:jc w:val="both"/>
        <w:rPr>
          <w:rFonts w:ascii="Book Antiqua" w:hAnsi="Book Antiqua"/>
        </w:rPr>
      </w:pPr>
      <w:r>
        <w:rPr>
          <w:rFonts w:ascii="Book Antiqua" w:hAnsi="Book Antiqua"/>
        </w:rPr>
        <w:t xml:space="preserve">In the course of this, it is worth mentioning that </w:t>
      </w:r>
      <w:r w:rsidR="003A0DD8">
        <w:rPr>
          <w:rFonts w:ascii="Book Antiqua" w:hAnsi="Book Antiqua"/>
        </w:rPr>
        <w:t xml:space="preserve">of </w:t>
      </w:r>
      <w:r>
        <w:rPr>
          <w:rFonts w:ascii="Book Antiqua" w:hAnsi="Book Antiqua"/>
        </w:rPr>
        <w:t>all political entities operating in the country</w:t>
      </w:r>
      <w:r w:rsidR="003A0DD8">
        <w:rPr>
          <w:rFonts w:ascii="Book Antiqua" w:hAnsi="Book Antiqua"/>
        </w:rPr>
        <w:t>,</w:t>
      </w:r>
      <w:r>
        <w:rPr>
          <w:rFonts w:ascii="Book Antiqua" w:hAnsi="Book Antiqua"/>
        </w:rPr>
        <w:t xml:space="preserve"> </w:t>
      </w:r>
      <w:r w:rsidR="003A0DD8">
        <w:rPr>
          <w:rFonts w:ascii="Book Antiqua" w:hAnsi="Book Antiqua"/>
        </w:rPr>
        <w:t xml:space="preserve">there is </w:t>
      </w:r>
      <w:r>
        <w:rPr>
          <w:rFonts w:ascii="Book Antiqua" w:hAnsi="Book Antiqua"/>
        </w:rPr>
        <w:t>only on</w:t>
      </w:r>
      <w:r w:rsidR="0064529E">
        <w:rPr>
          <w:rFonts w:ascii="Book Antiqua" w:hAnsi="Book Antiqua"/>
        </w:rPr>
        <w:t>e</w:t>
      </w:r>
      <w:r>
        <w:rPr>
          <w:rFonts w:ascii="Book Antiqua" w:hAnsi="Book Antiqua"/>
        </w:rPr>
        <w:t xml:space="preserve"> political entity </w:t>
      </w:r>
      <w:r w:rsidR="003A0DD8">
        <w:rPr>
          <w:rFonts w:ascii="Book Antiqua" w:hAnsi="Book Antiqua"/>
        </w:rPr>
        <w:t xml:space="preserve">that has </w:t>
      </w:r>
      <w:r>
        <w:rPr>
          <w:rFonts w:ascii="Book Antiqua" w:hAnsi="Book Antiqua"/>
        </w:rPr>
        <w:t>published the annual financial reports</w:t>
      </w:r>
      <w:r w:rsidR="00F60088" w:rsidRPr="00FC1B54">
        <w:rPr>
          <w:rFonts w:ascii="Book Antiqua" w:hAnsi="Book Antiqua"/>
        </w:rPr>
        <w:t>.</w:t>
      </w:r>
    </w:p>
    <w:p w:rsidR="003301D8" w:rsidRPr="00FC1B54" w:rsidRDefault="003301D8" w:rsidP="00741694">
      <w:pPr>
        <w:spacing w:line="276" w:lineRule="auto"/>
        <w:jc w:val="both"/>
        <w:rPr>
          <w:rFonts w:ascii="Book Antiqua" w:hAnsi="Book Antiqua"/>
        </w:rPr>
      </w:pPr>
    </w:p>
    <w:p w:rsidR="00D32F78" w:rsidRPr="00FC1B54" w:rsidRDefault="00C114CE" w:rsidP="00C114CE">
      <w:pPr>
        <w:spacing w:line="276" w:lineRule="auto"/>
        <w:jc w:val="both"/>
        <w:rPr>
          <w:rFonts w:ascii="Book Antiqua" w:hAnsi="Book Antiqua"/>
        </w:rPr>
      </w:pPr>
      <w:r>
        <w:rPr>
          <w:rFonts w:ascii="Book Antiqua" w:hAnsi="Book Antiqua"/>
        </w:rPr>
        <w:t xml:space="preserve">Based on this provision, </w:t>
      </w:r>
      <w:r w:rsidR="003A0DD8">
        <w:rPr>
          <w:rFonts w:ascii="Book Antiqua" w:hAnsi="Book Antiqua"/>
        </w:rPr>
        <w:t xml:space="preserve">the </w:t>
      </w:r>
      <w:r>
        <w:rPr>
          <w:rFonts w:ascii="Book Antiqua" w:hAnsi="Book Antiqua"/>
        </w:rPr>
        <w:t>CEC, by interpreting the provision of Article 19, paragraph 10, did not publish annual financial reports, considering that the</w:t>
      </w:r>
      <w:r w:rsidR="003A0DD8">
        <w:rPr>
          <w:rFonts w:ascii="Book Antiqua" w:hAnsi="Book Antiqua"/>
        </w:rPr>
        <w:t xml:space="preserve"> publication of these reports </w:t>
      </w:r>
      <w:r>
        <w:rPr>
          <w:rFonts w:ascii="Book Antiqua" w:hAnsi="Book Antiqua"/>
        </w:rPr>
        <w:t xml:space="preserve">should be </w:t>
      </w:r>
      <w:r w:rsidR="003A0DD8">
        <w:rPr>
          <w:rFonts w:ascii="Book Antiqua" w:hAnsi="Book Antiqua"/>
        </w:rPr>
        <w:t xml:space="preserve">made </w:t>
      </w:r>
      <w:r>
        <w:rPr>
          <w:rFonts w:ascii="Book Antiqua" w:hAnsi="Book Antiqua"/>
        </w:rPr>
        <w:t>jointly with final audit reports</w:t>
      </w:r>
      <w:r w:rsidR="00D32F78" w:rsidRPr="00FC1B54">
        <w:rPr>
          <w:rFonts w:ascii="Book Antiqua" w:hAnsi="Book Antiqua"/>
        </w:rPr>
        <w:t>.</w:t>
      </w:r>
    </w:p>
    <w:p w:rsidR="003301D8" w:rsidRPr="00FC1B54" w:rsidRDefault="003301D8" w:rsidP="00741694">
      <w:pPr>
        <w:spacing w:line="276" w:lineRule="auto"/>
        <w:jc w:val="both"/>
        <w:rPr>
          <w:rFonts w:ascii="Book Antiqua" w:hAnsi="Book Antiqua"/>
        </w:rPr>
      </w:pPr>
    </w:p>
    <w:p w:rsidR="003301D8" w:rsidRPr="00FC1B54" w:rsidRDefault="003301D8" w:rsidP="00741694">
      <w:pPr>
        <w:spacing w:line="276" w:lineRule="auto"/>
        <w:jc w:val="both"/>
        <w:rPr>
          <w:rFonts w:ascii="Book Antiqua" w:hAnsi="Book Antiqua"/>
        </w:rPr>
      </w:pPr>
    </w:p>
    <w:p w:rsidR="00F60088" w:rsidRPr="00FC1B54" w:rsidRDefault="00C114CE" w:rsidP="00C114CE">
      <w:pPr>
        <w:spacing w:line="276" w:lineRule="auto"/>
        <w:jc w:val="both"/>
        <w:rPr>
          <w:rFonts w:ascii="Book Antiqua" w:hAnsi="Book Antiqua"/>
        </w:rPr>
      </w:pPr>
      <w:r>
        <w:rPr>
          <w:rFonts w:ascii="Book Antiqua" w:hAnsi="Book Antiqua"/>
        </w:rPr>
        <w:t>In addition, CEC has considered as challenging the inability to impose fines on political entities which have no seats in the Assembly where</w:t>
      </w:r>
      <w:r w:rsidR="003A0DD8">
        <w:rPr>
          <w:rFonts w:ascii="Book Antiqua" w:hAnsi="Book Antiqua"/>
        </w:rPr>
        <w:t>,</w:t>
      </w:r>
      <w:r>
        <w:rPr>
          <w:rFonts w:ascii="Book Antiqua" w:hAnsi="Book Antiqua"/>
        </w:rPr>
        <w:t xml:space="preserve"> according </w:t>
      </w:r>
      <w:r w:rsidR="000D0AFA">
        <w:rPr>
          <w:rFonts w:ascii="Book Antiqua" w:hAnsi="Book Antiqua"/>
        </w:rPr>
        <w:t xml:space="preserve">to them, </w:t>
      </w:r>
      <w:r w:rsidR="003A0DD8">
        <w:rPr>
          <w:rFonts w:ascii="Book Antiqua" w:hAnsi="Book Antiqua"/>
        </w:rPr>
        <w:t xml:space="preserve">this is </w:t>
      </w:r>
      <w:r>
        <w:rPr>
          <w:rFonts w:ascii="Book Antiqua" w:hAnsi="Book Antiqua"/>
        </w:rPr>
        <w:t>impossible due to the lack of legal basis; as well as inability to impose fines on political entities which have no official websites of political entity where they would publish all financial reports</w:t>
      </w:r>
      <w:r w:rsidR="00FD6D86" w:rsidRPr="00FC1B54">
        <w:rPr>
          <w:rFonts w:ascii="Book Antiqua" w:hAnsi="Book Antiqua"/>
        </w:rPr>
        <w:t xml:space="preserve">. </w:t>
      </w:r>
    </w:p>
    <w:p w:rsidR="00FD6D86" w:rsidRPr="00FC1B54" w:rsidRDefault="00C114CE" w:rsidP="00741694">
      <w:pPr>
        <w:spacing w:line="276" w:lineRule="auto"/>
        <w:jc w:val="both"/>
        <w:rPr>
          <w:rFonts w:ascii="Book Antiqua" w:hAnsi="Book Antiqua"/>
        </w:rPr>
      </w:pPr>
      <w:r>
        <w:rPr>
          <w:rFonts w:ascii="Book Antiqua" w:hAnsi="Book Antiqua"/>
        </w:rPr>
        <w:t xml:space="preserve">Lack of professional staff in the Office for Registration of Political </w:t>
      </w:r>
      <w:r w:rsidR="00E71E11">
        <w:rPr>
          <w:rFonts w:ascii="Book Antiqua" w:hAnsi="Book Antiqua"/>
        </w:rPr>
        <w:t>Parties within CEC</w:t>
      </w:r>
      <w:r w:rsidR="000D0AFA">
        <w:rPr>
          <w:rFonts w:ascii="Book Antiqua" w:hAnsi="Book Antiqua"/>
        </w:rPr>
        <w:t xml:space="preserve"> has been mentioned as a challenge</w:t>
      </w:r>
      <w:r w:rsidR="003A0DD8">
        <w:rPr>
          <w:rFonts w:ascii="Book Antiqua" w:hAnsi="Book Antiqua"/>
        </w:rPr>
        <w:t xml:space="preserve"> that </w:t>
      </w:r>
      <w:r w:rsidR="000D0AFA">
        <w:rPr>
          <w:rFonts w:ascii="Book Antiqua" w:hAnsi="Book Antiqua"/>
        </w:rPr>
        <w:t>this institution</w:t>
      </w:r>
      <w:r w:rsidR="003A0DD8">
        <w:rPr>
          <w:rFonts w:ascii="Book Antiqua" w:hAnsi="Book Antiqua"/>
        </w:rPr>
        <w:t xml:space="preserve"> has continuously faced</w:t>
      </w:r>
      <w:r w:rsidR="00FD6D86" w:rsidRPr="00FC1B54">
        <w:rPr>
          <w:rFonts w:ascii="Book Antiqua" w:hAnsi="Book Antiqua"/>
        </w:rPr>
        <w:t>.</w:t>
      </w:r>
    </w:p>
    <w:p w:rsidR="00A90747" w:rsidRPr="00FC1B54" w:rsidRDefault="00A90747" w:rsidP="00741694">
      <w:pPr>
        <w:spacing w:line="276" w:lineRule="auto"/>
        <w:jc w:val="both"/>
        <w:rPr>
          <w:rFonts w:ascii="Book Antiqua" w:hAnsi="Book Antiqua"/>
        </w:rPr>
      </w:pPr>
    </w:p>
    <w:p w:rsidR="00CB2260" w:rsidRPr="00FC1B54" w:rsidRDefault="000D0AFA" w:rsidP="000D0AFA">
      <w:pPr>
        <w:spacing w:line="276" w:lineRule="auto"/>
        <w:jc w:val="both"/>
        <w:rPr>
          <w:rFonts w:ascii="Book Antiqua" w:hAnsi="Book Antiqua"/>
        </w:rPr>
      </w:pPr>
      <w:r>
        <w:rPr>
          <w:rFonts w:ascii="Book Antiqua" w:hAnsi="Book Antiqua"/>
        </w:rPr>
        <w:t xml:space="preserve">Currently, there is no mechanism for monitoring finances of political entities. </w:t>
      </w:r>
      <w:r w:rsidR="003A0DD8" w:rsidRPr="003A0DD8">
        <w:rPr>
          <w:rFonts w:ascii="Book Antiqua" w:hAnsi="Book Antiqua"/>
        </w:rPr>
        <w:t>Unlike the audit which only controls annual reports and campaign reports, monitoring could control the revenue and expenditure of political entities</w:t>
      </w:r>
      <w:r w:rsidR="001C2081">
        <w:rPr>
          <w:rFonts w:ascii="Book Antiqua" w:hAnsi="Book Antiqua"/>
        </w:rPr>
        <w:t xml:space="preserve"> on an ongoing basis</w:t>
      </w:r>
      <w:r w:rsidR="003A0DD8" w:rsidRPr="003A0DD8">
        <w:rPr>
          <w:rFonts w:ascii="Book Antiqua" w:hAnsi="Book Antiqua"/>
        </w:rPr>
        <w:t xml:space="preserve">, with particular emphasis </w:t>
      </w:r>
      <w:r w:rsidR="001C2081">
        <w:rPr>
          <w:rFonts w:ascii="Book Antiqua" w:hAnsi="Book Antiqua"/>
        </w:rPr>
        <w:t>during</w:t>
      </w:r>
      <w:r w:rsidR="003A0DD8" w:rsidRPr="003A0DD8">
        <w:rPr>
          <w:rFonts w:ascii="Book Antiqua" w:hAnsi="Book Antiqua"/>
        </w:rPr>
        <w:t xml:space="preserve"> election campaigns.</w:t>
      </w:r>
    </w:p>
    <w:p w:rsidR="00A90747" w:rsidRPr="00FC1B54" w:rsidRDefault="000D0AFA" w:rsidP="000D0AFA">
      <w:pPr>
        <w:spacing w:line="276" w:lineRule="auto"/>
        <w:jc w:val="both"/>
        <w:rPr>
          <w:rFonts w:ascii="Book Antiqua" w:hAnsi="Book Antiqua"/>
        </w:rPr>
      </w:pPr>
      <w:r>
        <w:rPr>
          <w:rFonts w:ascii="Book Antiqua" w:hAnsi="Book Antiqua"/>
        </w:rPr>
        <w:t xml:space="preserve">Institutions </w:t>
      </w:r>
      <w:r w:rsidR="001C2081">
        <w:rPr>
          <w:rFonts w:ascii="Book Antiqua" w:hAnsi="Book Antiqua"/>
        </w:rPr>
        <w:t xml:space="preserve">that have </w:t>
      </w:r>
      <w:r>
        <w:rPr>
          <w:rFonts w:ascii="Book Antiqua" w:hAnsi="Book Antiqua"/>
        </w:rPr>
        <w:t>political composition should not be mandated in the field of monitoring and control of finances of political entities because this may present a po</w:t>
      </w:r>
      <w:r w:rsidR="001C2081">
        <w:rPr>
          <w:rFonts w:ascii="Book Antiqua" w:hAnsi="Book Antiqua"/>
        </w:rPr>
        <w:t xml:space="preserve">tential </w:t>
      </w:r>
      <w:r>
        <w:rPr>
          <w:rFonts w:ascii="Book Antiqua" w:hAnsi="Book Antiqua"/>
        </w:rPr>
        <w:t>situation of conflict of interes</w:t>
      </w:r>
      <w:r w:rsidR="004935D8" w:rsidRPr="00FC1B54">
        <w:rPr>
          <w:rFonts w:ascii="Book Antiqua" w:hAnsi="Book Antiqua"/>
        </w:rPr>
        <w:t>t</w:t>
      </w:r>
      <w:r w:rsidR="00A90747" w:rsidRPr="00FC1B54">
        <w:rPr>
          <w:rFonts w:ascii="Book Antiqua" w:hAnsi="Book Antiqua"/>
        </w:rPr>
        <w:t xml:space="preserve">. </w:t>
      </w:r>
    </w:p>
    <w:p w:rsidR="00A90747" w:rsidRPr="00FC1B54" w:rsidRDefault="000D0AFA" w:rsidP="000D0AFA">
      <w:pPr>
        <w:spacing w:line="276" w:lineRule="auto"/>
        <w:jc w:val="both"/>
        <w:rPr>
          <w:rFonts w:ascii="Book Antiqua" w:hAnsi="Book Antiqua"/>
        </w:rPr>
      </w:pPr>
      <w:r>
        <w:rPr>
          <w:rFonts w:ascii="Book Antiqua" w:hAnsi="Book Antiqua"/>
        </w:rPr>
        <w:lastRenderedPageBreak/>
        <w:t xml:space="preserve">Such an issue </w:t>
      </w:r>
      <w:r w:rsidR="001C2081">
        <w:rPr>
          <w:rFonts w:ascii="Book Antiqua" w:hAnsi="Book Antiqua"/>
        </w:rPr>
        <w:t xml:space="preserve">also </w:t>
      </w:r>
      <w:r>
        <w:rPr>
          <w:rFonts w:ascii="Book Antiqua" w:hAnsi="Book Antiqua"/>
        </w:rPr>
        <w:t xml:space="preserve">derives from the OSCE/ODHIR and Venice Commission Guidelines on Political Party Regulation, dated </w:t>
      </w:r>
      <w:r w:rsidR="00A90747" w:rsidRPr="00FC1B54">
        <w:rPr>
          <w:rFonts w:ascii="Book Antiqua" w:hAnsi="Book Antiqua"/>
        </w:rPr>
        <w:t xml:space="preserve">15-16 </w:t>
      </w:r>
      <w:r>
        <w:rPr>
          <w:rFonts w:ascii="Book Antiqua" w:hAnsi="Book Antiqua"/>
        </w:rPr>
        <w:t>October</w:t>
      </w:r>
      <w:r w:rsidR="00A90747" w:rsidRPr="00FC1B54">
        <w:rPr>
          <w:rFonts w:ascii="Book Antiqua" w:hAnsi="Book Antiqua"/>
        </w:rPr>
        <w:t xml:space="preserve"> 2010.</w:t>
      </w:r>
    </w:p>
    <w:p w:rsidR="00A90747" w:rsidRPr="00FC1B54" w:rsidRDefault="000D0AFA" w:rsidP="00741694">
      <w:pPr>
        <w:spacing w:line="276" w:lineRule="auto"/>
        <w:jc w:val="both"/>
        <w:rPr>
          <w:rFonts w:ascii="Book Antiqua" w:hAnsi="Book Antiqua"/>
        </w:rPr>
      </w:pPr>
      <w:r>
        <w:rPr>
          <w:rFonts w:ascii="Book Antiqua" w:hAnsi="Book Antiqua"/>
        </w:rPr>
        <w:t xml:space="preserve">Also, a current problem is Article </w:t>
      </w:r>
      <w:r w:rsidR="00772D14" w:rsidRPr="00FC1B54">
        <w:rPr>
          <w:rFonts w:ascii="Book Antiqua" w:hAnsi="Book Antiqua"/>
        </w:rPr>
        <w:t>9</w:t>
      </w:r>
      <w:r>
        <w:rPr>
          <w:rFonts w:ascii="Book Antiqua" w:hAnsi="Book Antiqua"/>
        </w:rPr>
        <w:t xml:space="preserve">, paragraph </w:t>
      </w:r>
      <w:r w:rsidR="00772D14" w:rsidRPr="00FC1B54">
        <w:rPr>
          <w:rFonts w:ascii="Book Antiqua" w:hAnsi="Book Antiqua"/>
        </w:rPr>
        <w:t xml:space="preserve">4 </w:t>
      </w:r>
      <w:r>
        <w:rPr>
          <w:rFonts w:ascii="Book Antiqua" w:hAnsi="Book Antiqua"/>
        </w:rPr>
        <w:t>of the Law No</w:t>
      </w:r>
      <w:r w:rsidR="00772D14" w:rsidRPr="00FC1B54">
        <w:rPr>
          <w:rFonts w:ascii="Book Antiqua" w:hAnsi="Book Antiqua"/>
        </w:rPr>
        <w:t xml:space="preserve">. 04/L-212 </w:t>
      </w:r>
      <w:r>
        <w:rPr>
          <w:rFonts w:ascii="Book Antiqua" w:hAnsi="Book Antiqua"/>
        </w:rPr>
        <w:t>on Amending and Supplementing the Law No</w:t>
      </w:r>
      <w:r w:rsidR="00772D14" w:rsidRPr="00FC1B54">
        <w:rPr>
          <w:rFonts w:ascii="Book Antiqua" w:hAnsi="Book Antiqua"/>
        </w:rPr>
        <w:t xml:space="preserve">. 03/L-174 </w:t>
      </w:r>
      <w:r>
        <w:rPr>
          <w:rFonts w:ascii="Book Antiqua" w:hAnsi="Book Antiqua"/>
        </w:rPr>
        <w:t xml:space="preserve">on Financing </w:t>
      </w:r>
      <w:r w:rsidR="001C2081">
        <w:rPr>
          <w:rFonts w:ascii="Book Antiqua" w:hAnsi="Book Antiqua"/>
        </w:rPr>
        <w:t xml:space="preserve">of </w:t>
      </w:r>
      <w:r>
        <w:rPr>
          <w:rFonts w:ascii="Book Antiqua" w:hAnsi="Book Antiqua"/>
        </w:rPr>
        <w:t>Political Entities</w:t>
      </w:r>
      <w:r w:rsidR="00772D14" w:rsidRPr="00FC1B54">
        <w:rPr>
          <w:rFonts w:ascii="Book Antiqua" w:hAnsi="Book Antiqua"/>
        </w:rPr>
        <w:t xml:space="preserve">, </w:t>
      </w:r>
      <w:r>
        <w:rPr>
          <w:rFonts w:ascii="Book Antiqua" w:hAnsi="Book Antiqua"/>
        </w:rPr>
        <w:t>which sets for that</w:t>
      </w:r>
      <w:r w:rsidR="00772D14" w:rsidRPr="00FC1B54">
        <w:rPr>
          <w:rFonts w:ascii="Book Antiqua" w:hAnsi="Book Antiqua"/>
        </w:rPr>
        <w:t xml:space="preserve">: </w:t>
      </w:r>
      <w:r w:rsidRPr="000D0AFA">
        <w:rPr>
          <w:i/>
        </w:rPr>
        <w:t>T</w:t>
      </w:r>
      <w:r w:rsidRPr="000D0AFA">
        <w:rPr>
          <w:rFonts w:ascii="Book Antiqua" w:hAnsi="Book Antiqua"/>
          <w:i/>
        </w:rPr>
        <w:t>en percent (10%) of the allocated amount by the Fund of the Assembly of the Republic of Kosovo, to be delivered for support of the work of each deputy</w:t>
      </w:r>
      <w:r w:rsidR="00772D14" w:rsidRPr="000D0AFA">
        <w:rPr>
          <w:rFonts w:ascii="Book Antiqua" w:hAnsi="Book Antiqua"/>
        </w:rPr>
        <w:t>.</w:t>
      </w:r>
    </w:p>
    <w:p w:rsidR="00513294" w:rsidRPr="00FC1B54" w:rsidRDefault="00513294" w:rsidP="00741694">
      <w:pPr>
        <w:spacing w:line="276" w:lineRule="auto"/>
        <w:jc w:val="both"/>
        <w:rPr>
          <w:rFonts w:ascii="Book Antiqua" w:hAnsi="Book Antiqua"/>
        </w:rPr>
      </w:pPr>
    </w:p>
    <w:p w:rsidR="00CB2260" w:rsidRPr="00FC1B54" w:rsidRDefault="000D0AFA" w:rsidP="004470FD">
      <w:pPr>
        <w:spacing w:line="276" w:lineRule="auto"/>
        <w:jc w:val="both"/>
        <w:rPr>
          <w:rFonts w:ascii="Book Antiqua" w:hAnsi="Book Antiqua"/>
        </w:rPr>
      </w:pPr>
      <w:r>
        <w:rPr>
          <w:rFonts w:ascii="Book Antiqua" w:hAnsi="Book Antiqua"/>
        </w:rPr>
        <w:t xml:space="preserve">According to this provision, 10% of the amount allocated from the fund for supporting political entities </w:t>
      </w:r>
      <w:r w:rsidR="004470FD">
        <w:rPr>
          <w:rFonts w:ascii="Book Antiqua" w:hAnsi="Book Antiqua"/>
        </w:rPr>
        <w:t>is delivered for each deputy, and not for supporting parliamentary groups, as it should be</w:t>
      </w:r>
      <w:r w:rsidR="00772D14" w:rsidRPr="00FC1B54">
        <w:rPr>
          <w:rFonts w:ascii="Book Antiqua" w:hAnsi="Book Antiqua"/>
        </w:rPr>
        <w:t>.</w:t>
      </w:r>
    </w:p>
    <w:p w:rsidR="00513294" w:rsidRPr="00FC1B54" w:rsidRDefault="00513294" w:rsidP="00741694">
      <w:pPr>
        <w:spacing w:line="276" w:lineRule="auto"/>
        <w:jc w:val="both"/>
        <w:rPr>
          <w:rFonts w:ascii="Book Antiqua" w:hAnsi="Book Antiqua"/>
        </w:rPr>
      </w:pPr>
    </w:p>
    <w:p w:rsidR="00CB2260" w:rsidRPr="00FC1B54" w:rsidRDefault="001C2081" w:rsidP="004470FD">
      <w:pPr>
        <w:spacing w:line="276" w:lineRule="auto"/>
        <w:jc w:val="both"/>
        <w:rPr>
          <w:rFonts w:ascii="Book Antiqua" w:hAnsi="Book Antiqua"/>
        </w:rPr>
      </w:pPr>
      <w:r w:rsidRPr="001C2081">
        <w:rPr>
          <w:rFonts w:ascii="Book Antiqua" w:hAnsi="Book Antiqua"/>
        </w:rPr>
        <w:t>It is important that the fines foreseen by the Law on Financing of Political Entities are harmonized with the Law on Minor Offenses</w:t>
      </w:r>
      <w:r w:rsidR="00513294" w:rsidRPr="00FC1B54">
        <w:rPr>
          <w:rFonts w:ascii="Book Antiqua" w:hAnsi="Book Antiqua"/>
        </w:rPr>
        <w:t>.</w:t>
      </w:r>
    </w:p>
    <w:p w:rsidR="00CB2260" w:rsidRPr="00FC1B54" w:rsidRDefault="00CB2260" w:rsidP="00741694">
      <w:pPr>
        <w:spacing w:line="276" w:lineRule="auto"/>
        <w:jc w:val="both"/>
        <w:rPr>
          <w:rFonts w:ascii="Book Antiqua" w:hAnsi="Book Antiqua"/>
          <w:b/>
        </w:rPr>
      </w:pPr>
    </w:p>
    <w:p w:rsidR="00CB2260" w:rsidRPr="00FC1B54" w:rsidRDefault="004470FD" w:rsidP="00741694">
      <w:pPr>
        <w:spacing w:line="276" w:lineRule="auto"/>
        <w:jc w:val="both"/>
        <w:rPr>
          <w:rFonts w:ascii="Book Antiqua" w:hAnsi="Book Antiqua"/>
          <w:b/>
        </w:rPr>
      </w:pPr>
      <w:r>
        <w:rPr>
          <w:rFonts w:ascii="Book Antiqua" w:hAnsi="Book Antiqua"/>
        </w:rPr>
        <w:t>With the Law on amending and supplementing the Law No</w:t>
      </w:r>
      <w:r w:rsidR="00172ED3" w:rsidRPr="00FC1B54">
        <w:rPr>
          <w:rFonts w:ascii="Book Antiqua" w:hAnsi="Book Antiqua"/>
        </w:rPr>
        <w:t xml:space="preserve">. 04/L-212, </w:t>
      </w:r>
      <w:r>
        <w:rPr>
          <w:rFonts w:ascii="Book Antiqua" w:hAnsi="Book Antiqua"/>
        </w:rPr>
        <w:t xml:space="preserve">the following paragraph 5 has been added to Article 15 of the basic law, </w:t>
      </w:r>
      <w:r w:rsidR="001C2081">
        <w:rPr>
          <w:rFonts w:ascii="Book Antiqua" w:hAnsi="Book Antiqua"/>
        </w:rPr>
        <w:t xml:space="preserve">which stipulates </w:t>
      </w:r>
      <w:r>
        <w:rPr>
          <w:rFonts w:ascii="Book Antiqua" w:hAnsi="Book Antiqua"/>
        </w:rPr>
        <w:t>that</w:t>
      </w:r>
      <w:r w:rsidR="00172ED3" w:rsidRPr="00FC1B54">
        <w:rPr>
          <w:rFonts w:ascii="Book Antiqua" w:hAnsi="Book Antiqua"/>
        </w:rPr>
        <w:t>:</w:t>
      </w:r>
      <w:r>
        <w:rPr>
          <w:rFonts w:ascii="Book Antiqua" w:hAnsi="Book Antiqua"/>
        </w:rPr>
        <w:t xml:space="preserve"> </w:t>
      </w:r>
      <w:r w:rsidRPr="004470FD">
        <w:rPr>
          <w:rFonts w:ascii="Book Antiqua" w:hAnsi="Book Antiqua"/>
          <w:i/>
        </w:rPr>
        <w:t xml:space="preserve">Political entities should publish and hold public </w:t>
      </w:r>
      <w:r w:rsidR="00D20106">
        <w:rPr>
          <w:rFonts w:ascii="Book Antiqua" w:hAnsi="Book Antiqua"/>
          <w:i/>
        </w:rPr>
        <w:t xml:space="preserve">for </w:t>
      </w:r>
      <w:r w:rsidRPr="004470FD">
        <w:rPr>
          <w:rFonts w:ascii="Book Antiqua" w:hAnsi="Book Antiqua"/>
          <w:i/>
        </w:rPr>
        <w:t xml:space="preserve">at least one (1) year on their official websites, the Annual Financial Report of the previous year and Campaign Contribution Disclosure Reports of the previous elections and publish their own short version in one of the daily national newspapers. CEC shall determine the short version format </w:t>
      </w:r>
      <w:r w:rsidR="00D20106">
        <w:rPr>
          <w:rFonts w:ascii="Book Antiqua" w:hAnsi="Book Antiqua"/>
          <w:i/>
        </w:rPr>
        <w:t xml:space="preserve">for </w:t>
      </w:r>
      <w:r w:rsidRPr="004470FD">
        <w:rPr>
          <w:rFonts w:ascii="Book Antiqua" w:hAnsi="Book Antiqua"/>
          <w:i/>
        </w:rPr>
        <w:t>publication through a bylaw</w:t>
      </w:r>
      <w:r>
        <w:rPr>
          <w:rFonts w:ascii="Book Antiqua" w:hAnsi="Book Antiqua"/>
          <w:i/>
        </w:rPr>
        <w:t>.</w:t>
      </w:r>
    </w:p>
    <w:p w:rsidR="00172ED3" w:rsidRPr="00FC1B54" w:rsidRDefault="00172ED3" w:rsidP="00741694">
      <w:pPr>
        <w:spacing w:line="276" w:lineRule="auto"/>
        <w:jc w:val="both"/>
        <w:rPr>
          <w:rFonts w:ascii="Book Antiqua" w:hAnsi="Book Antiqua"/>
          <w:b/>
        </w:rPr>
      </w:pPr>
    </w:p>
    <w:p w:rsidR="00172ED3" w:rsidRPr="00FC1B54" w:rsidRDefault="00D20106" w:rsidP="004470FD">
      <w:pPr>
        <w:spacing w:line="276" w:lineRule="auto"/>
        <w:jc w:val="both"/>
        <w:rPr>
          <w:rFonts w:ascii="Book Antiqua" w:hAnsi="Book Antiqua"/>
        </w:rPr>
      </w:pPr>
      <w:r w:rsidRPr="00D20106">
        <w:rPr>
          <w:rFonts w:ascii="Book Antiqua" w:hAnsi="Book Antiqua"/>
        </w:rPr>
        <w:t xml:space="preserve">This legal provision does not specify the deadline for publishing on their websites </w:t>
      </w:r>
      <w:r>
        <w:rPr>
          <w:rFonts w:ascii="Book Antiqua" w:hAnsi="Book Antiqua"/>
        </w:rPr>
        <w:t xml:space="preserve">of </w:t>
      </w:r>
      <w:r w:rsidRPr="00D20106">
        <w:rPr>
          <w:rFonts w:ascii="Book Antiqua" w:hAnsi="Book Antiqua"/>
        </w:rPr>
        <w:t xml:space="preserve">the annual financial report and the </w:t>
      </w:r>
      <w:r>
        <w:rPr>
          <w:rFonts w:ascii="Book Antiqua" w:hAnsi="Book Antiqua"/>
        </w:rPr>
        <w:t xml:space="preserve">campaign </w:t>
      </w:r>
      <w:r w:rsidRPr="00D20106">
        <w:rPr>
          <w:rFonts w:ascii="Book Antiqua" w:hAnsi="Book Antiqua"/>
        </w:rPr>
        <w:t>financial d</w:t>
      </w:r>
      <w:r>
        <w:rPr>
          <w:rFonts w:ascii="Book Antiqua" w:hAnsi="Book Antiqua"/>
        </w:rPr>
        <w:t>isclosure</w:t>
      </w:r>
      <w:r w:rsidRPr="00D20106">
        <w:rPr>
          <w:rFonts w:ascii="Book Antiqua" w:hAnsi="Book Antiqua"/>
        </w:rPr>
        <w:t>.</w:t>
      </w:r>
    </w:p>
    <w:p w:rsidR="00172ED3" w:rsidRPr="00FC1B54" w:rsidRDefault="00D20106" w:rsidP="00741694">
      <w:pPr>
        <w:spacing w:line="276" w:lineRule="auto"/>
        <w:jc w:val="both"/>
        <w:rPr>
          <w:rFonts w:ascii="Book Antiqua" w:hAnsi="Book Antiqua"/>
        </w:rPr>
      </w:pPr>
      <w:r w:rsidRPr="00D20106">
        <w:rPr>
          <w:rFonts w:ascii="Book Antiqua" w:hAnsi="Book Antiqua"/>
        </w:rPr>
        <w:t>Also, the publication of these reports should be made irrespective of whether they are audited or not.</w:t>
      </w:r>
    </w:p>
    <w:p w:rsidR="00172ED3" w:rsidRPr="00FC1B54" w:rsidRDefault="00172ED3" w:rsidP="00741694">
      <w:pPr>
        <w:spacing w:line="276" w:lineRule="auto"/>
        <w:jc w:val="both"/>
        <w:rPr>
          <w:rFonts w:ascii="Book Antiqua" w:hAnsi="Book Antiqua"/>
          <w:b/>
        </w:rPr>
      </w:pPr>
    </w:p>
    <w:p w:rsidR="00172ED3" w:rsidRPr="00FC1B54" w:rsidRDefault="00172ED3" w:rsidP="00741694">
      <w:pPr>
        <w:spacing w:line="276" w:lineRule="auto"/>
        <w:jc w:val="both"/>
        <w:rPr>
          <w:rFonts w:ascii="Book Antiqua" w:hAnsi="Book Antiqua"/>
          <w:b/>
        </w:rPr>
      </w:pPr>
    </w:p>
    <w:p w:rsidR="00F60088" w:rsidRPr="00FC1B54" w:rsidRDefault="004470FD" w:rsidP="00741694">
      <w:pPr>
        <w:spacing w:line="276" w:lineRule="auto"/>
        <w:jc w:val="both"/>
        <w:rPr>
          <w:rFonts w:ascii="Book Antiqua" w:hAnsi="Book Antiqua"/>
          <w:b/>
          <w:u w:val="single"/>
        </w:rPr>
      </w:pPr>
      <w:r>
        <w:rPr>
          <w:rFonts w:ascii="Book Antiqua" w:hAnsi="Book Antiqua"/>
          <w:b/>
          <w:u w:val="single"/>
        </w:rPr>
        <w:t>Current policy</w:t>
      </w:r>
      <w:r w:rsidR="00EF12FB" w:rsidRPr="00FC1B54">
        <w:rPr>
          <w:rFonts w:ascii="Book Antiqua" w:hAnsi="Book Antiqua"/>
          <w:b/>
          <w:u w:val="single"/>
        </w:rPr>
        <w:t>:</w:t>
      </w:r>
    </w:p>
    <w:p w:rsidR="00EF12FB" w:rsidRPr="00FC1B54" w:rsidRDefault="00EF12FB" w:rsidP="00741694">
      <w:pPr>
        <w:spacing w:line="276" w:lineRule="auto"/>
        <w:jc w:val="both"/>
        <w:rPr>
          <w:rFonts w:ascii="Book Antiqua" w:hAnsi="Book Antiqua"/>
          <w:b/>
        </w:rPr>
      </w:pPr>
    </w:p>
    <w:p w:rsidR="00A23BE9" w:rsidRPr="00FC1B54" w:rsidRDefault="004470FD" w:rsidP="00A23BE9">
      <w:pPr>
        <w:spacing w:line="276" w:lineRule="auto"/>
        <w:jc w:val="both"/>
        <w:rPr>
          <w:rFonts w:ascii="Book Antiqua" w:hAnsi="Book Antiqua"/>
        </w:rPr>
      </w:pPr>
      <w:r>
        <w:rPr>
          <w:rFonts w:ascii="Book Antiqua" w:hAnsi="Book Antiqua"/>
        </w:rPr>
        <w:t xml:space="preserve">Office of the Prime Minister, in order to be </w:t>
      </w:r>
      <w:r w:rsidR="00D20106">
        <w:rPr>
          <w:rFonts w:ascii="Book Antiqua" w:hAnsi="Book Antiqua"/>
        </w:rPr>
        <w:t xml:space="preserve">informed more closely regarding </w:t>
      </w:r>
      <w:r>
        <w:rPr>
          <w:rFonts w:ascii="Book Antiqua" w:hAnsi="Book Antiqua"/>
        </w:rPr>
        <w:t xml:space="preserve">this </w:t>
      </w:r>
      <w:r w:rsidR="00D20106">
        <w:rPr>
          <w:rFonts w:ascii="Book Antiqua" w:hAnsi="Book Antiqua"/>
        </w:rPr>
        <w:t>issue,</w:t>
      </w:r>
      <w:r>
        <w:rPr>
          <w:rFonts w:ascii="Book Antiqua" w:hAnsi="Book Antiqua"/>
        </w:rPr>
        <w:t xml:space="preserve"> </w:t>
      </w:r>
      <w:r w:rsidR="00D20106">
        <w:rPr>
          <w:rFonts w:ascii="Book Antiqua" w:hAnsi="Book Antiqua"/>
        </w:rPr>
        <w:t xml:space="preserve">has put forward </w:t>
      </w:r>
      <w:r>
        <w:rPr>
          <w:rFonts w:ascii="Book Antiqua" w:hAnsi="Book Antiqua"/>
        </w:rPr>
        <w:t xml:space="preserve">several questions in written form to institutions dealing with political entities, including even </w:t>
      </w:r>
      <w:r w:rsidR="00D20106">
        <w:rPr>
          <w:rFonts w:ascii="Book Antiqua" w:hAnsi="Book Antiqua"/>
        </w:rPr>
        <w:t xml:space="preserve">some of the </w:t>
      </w:r>
      <w:r>
        <w:rPr>
          <w:rFonts w:ascii="Book Antiqua" w:hAnsi="Book Antiqua"/>
        </w:rPr>
        <w:t>Civil Society Organizations dealing with these issues</w:t>
      </w:r>
      <w:r w:rsidR="00A23BE9" w:rsidRPr="00FC1B54">
        <w:rPr>
          <w:rFonts w:ascii="Book Antiqua" w:hAnsi="Book Antiqua"/>
        </w:rPr>
        <w:t>.</w:t>
      </w:r>
    </w:p>
    <w:p w:rsidR="00A23BE9" w:rsidRPr="00FC1B54" w:rsidRDefault="004470FD" w:rsidP="004470FD">
      <w:pPr>
        <w:spacing w:line="276" w:lineRule="auto"/>
        <w:jc w:val="both"/>
        <w:rPr>
          <w:rFonts w:ascii="Book Antiqua" w:hAnsi="Book Antiqua"/>
        </w:rPr>
      </w:pPr>
      <w:r>
        <w:rPr>
          <w:rFonts w:ascii="Book Antiqua" w:hAnsi="Book Antiqua"/>
        </w:rPr>
        <w:t xml:space="preserve">Based on the responses </w:t>
      </w:r>
      <w:r w:rsidR="00D20106">
        <w:rPr>
          <w:rFonts w:ascii="Book Antiqua" w:hAnsi="Book Antiqua"/>
        </w:rPr>
        <w:t>received</w:t>
      </w:r>
      <w:r>
        <w:rPr>
          <w:rFonts w:ascii="Book Antiqua" w:hAnsi="Book Antiqua"/>
        </w:rPr>
        <w:t xml:space="preserve">, it may be concluded that there is perception </w:t>
      </w:r>
      <w:r w:rsidR="00D20106">
        <w:rPr>
          <w:rFonts w:ascii="Book Antiqua" w:hAnsi="Book Antiqua"/>
        </w:rPr>
        <w:t>that legal</w:t>
      </w:r>
      <w:r>
        <w:rPr>
          <w:rFonts w:ascii="Book Antiqua" w:hAnsi="Book Antiqua"/>
        </w:rPr>
        <w:t xml:space="preserve"> provisions provide </w:t>
      </w:r>
      <w:r w:rsidR="00D20106">
        <w:rPr>
          <w:rFonts w:ascii="Book Antiqua" w:hAnsi="Book Antiqua"/>
        </w:rPr>
        <w:t>room</w:t>
      </w:r>
      <w:r>
        <w:rPr>
          <w:rFonts w:ascii="Book Antiqua" w:hAnsi="Book Antiqua"/>
        </w:rPr>
        <w:t xml:space="preserve"> for non-implement</w:t>
      </w:r>
      <w:r w:rsidR="00D20106">
        <w:rPr>
          <w:rFonts w:ascii="Book Antiqua" w:hAnsi="Book Antiqua"/>
        </w:rPr>
        <w:t xml:space="preserve">ation of </w:t>
      </w:r>
      <w:r>
        <w:rPr>
          <w:rFonts w:ascii="Book Antiqua" w:hAnsi="Book Antiqua"/>
        </w:rPr>
        <w:t>obligations with regards to the publication and audit</w:t>
      </w:r>
      <w:r w:rsidR="00D20106">
        <w:rPr>
          <w:rFonts w:ascii="Book Antiqua" w:hAnsi="Book Antiqua"/>
        </w:rPr>
        <w:t>ing</w:t>
      </w:r>
      <w:r>
        <w:rPr>
          <w:rFonts w:ascii="Book Antiqua" w:hAnsi="Book Antiqua"/>
        </w:rPr>
        <w:t xml:space="preserve"> of</w:t>
      </w:r>
      <w:r w:rsidR="00D20106">
        <w:rPr>
          <w:rFonts w:ascii="Book Antiqua" w:hAnsi="Book Antiqua"/>
        </w:rPr>
        <w:t xml:space="preserve"> the reports of</w:t>
      </w:r>
      <w:r>
        <w:rPr>
          <w:rFonts w:ascii="Book Antiqua" w:hAnsi="Book Antiqua"/>
        </w:rPr>
        <w:t xml:space="preserve"> political entities</w:t>
      </w:r>
      <w:r w:rsidR="00A23BE9" w:rsidRPr="00FC1B54">
        <w:rPr>
          <w:rFonts w:ascii="Book Antiqua" w:hAnsi="Book Antiqua"/>
        </w:rPr>
        <w:t>.</w:t>
      </w:r>
    </w:p>
    <w:p w:rsidR="00A23BE9" w:rsidRPr="00FC1B54" w:rsidRDefault="00A23BE9" w:rsidP="00EF12FB">
      <w:pPr>
        <w:spacing w:line="276" w:lineRule="auto"/>
        <w:jc w:val="both"/>
        <w:rPr>
          <w:rFonts w:ascii="Book Antiqua" w:hAnsi="Book Antiqua"/>
        </w:rPr>
      </w:pPr>
    </w:p>
    <w:p w:rsidR="00BB1C81" w:rsidRPr="00F309A6" w:rsidRDefault="00D20106" w:rsidP="00BB1C81">
      <w:pPr>
        <w:spacing w:line="276" w:lineRule="auto"/>
        <w:jc w:val="both"/>
        <w:rPr>
          <w:rFonts w:ascii="Book Antiqua" w:hAnsi="Book Antiqua"/>
        </w:rPr>
      </w:pPr>
      <w:r>
        <w:rPr>
          <w:rFonts w:ascii="Book Antiqua" w:hAnsi="Book Antiqua"/>
        </w:rPr>
        <w:t xml:space="preserve">According </w:t>
      </w:r>
      <w:r w:rsidR="00BB1C81" w:rsidRPr="00F309A6">
        <w:rPr>
          <w:rFonts w:ascii="Book Antiqua" w:hAnsi="Book Antiqua"/>
        </w:rPr>
        <w:t xml:space="preserve">to the Law on Financing of Political </w:t>
      </w:r>
      <w:r>
        <w:rPr>
          <w:rFonts w:ascii="Book Antiqua" w:hAnsi="Book Antiqua"/>
        </w:rPr>
        <w:t>Entities</w:t>
      </w:r>
      <w:r w:rsidR="00BB1C81" w:rsidRPr="00F309A6">
        <w:rPr>
          <w:rFonts w:ascii="Book Antiqua" w:hAnsi="Book Antiqua"/>
        </w:rPr>
        <w:t>, there are s</w:t>
      </w:r>
      <w:r>
        <w:rPr>
          <w:rFonts w:ascii="Book Antiqua" w:hAnsi="Book Antiqua"/>
        </w:rPr>
        <w:t xml:space="preserve">everal </w:t>
      </w:r>
      <w:r w:rsidR="00BB1C81" w:rsidRPr="00F309A6">
        <w:rPr>
          <w:rFonts w:ascii="Book Antiqua" w:hAnsi="Book Antiqua"/>
        </w:rPr>
        <w:t xml:space="preserve">institutions responsible for the implementation of this law, such as: Kosovo Assembly, CEC, AKA and political </w:t>
      </w:r>
      <w:r w:rsidR="000108B8">
        <w:rPr>
          <w:rFonts w:ascii="Book Antiqua" w:hAnsi="Book Antiqua"/>
        </w:rPr>
        <w:t>entities</w:t>
      </w:r>
      <w:r w:rsidR="00BB1C81" w:rsidRPr="00F309A6">
        <w:rPr>
          <w:rFonts w:ascii="Book Antiqua" w:hAnsi="Book Antiqua"/>
        </w:rPr>
        <w:t>.</w:t>
      </w:r>
    </w:p>
    <w:p w:rsidR="00BB1C81" w:rsidRPr="00F309A6" w:rsidRDefault="00BB1C81" w:rsidP="00BB1C81">
      <w:pPr>
        <w:spacing w:line="276" w:lineRule="auto"/>
        <w:jc w:val="both"/>
        <w:rPr>
          <w:rFonts w:ascii="Book Antiqua" w:hAnsi="Book Antiqua"/>
        </w:rPr>
      </w:pPr>
      <w:r>
        <w:rPr>
          <w:rFonts w:ascii="Book Antiqua" w:hAnsi="Book Antiqua"/>
          <w:b/>
        </w:rPr>
        <w:lastRenderedPageBreak/>
        <w:t>Kosovo Assembly</w:t>
      </w:r>
      <w:r>
        <w:rPr>
          <w:rFonts w:ascii="Book Antiqua" w:hAnsi="Book Antiqua"/>
        </w:rPr>
        <w:t xml:space="preserve"> is obliged through a public competition to select licensed auditors</w:t>
      </w:r>
      <w:r w:rsidRPr="00F309A6">
        <w:rPr>
          <w:rFonts w:ascii="Book Antiqua" w:hAnsi="Book Antiqua"/>
        </w:rPr>
        <w:t xml:space="preserve">, </w:t>
      </w:r>
      <w:r>
        <w:rPr>
          <w:rFonts w:ascii="Book Antiqua" w:hAnsi="Book Antiqua"/>
        </w:rPr>
        <w:t xml:space="preserve">who shall audit financial reports and financial </w:t>
      </w:r>
      <w:r w:rsidR="000108B8">
        <w:rPr>
          <w:rFonts w:ascii="Book Antiqua" w:hAnsi="Book Antiqua"/>
        </w:rPr>
        <w:t>disclosure</w:t>
      </w:r>
      <w:r>
        <w:rPr>
          <w:rFonts w:ascii="Book Antiqua" w:hAnsi="Book Antiqua"/>
        </w:rPr>
        <w:t xml:space="preserve"> reports of the political </w:t>
      </w:r>
      <w:r w:rsidR="000108B8">
        <w:rPr>
          <w:rFonts w:ascii="Book Antiqua" w:hAnsi="Book Antiqua"/>
        </w:rPr>
        <w:t>entities</w:t>
      </w:r>
      <w:r w:rsidRPr="00F309A6">
        <w:rPr>
          <w:rFonts w:ascii="Book Antiqua" w:hAnsi="Book Antiqua"/>
        </w:rPr>
        <w:t>.</w:t>
      </w:r>
    </w:p>
    <w:p w:rsidR="00BB1C81" w:rsidRPr="00F309A6" w:rsidRDefault="00BB1C81" w:rsidP="00BB1C81">
      <w:pPr>
        <w:spacing w:line="276" w:lineRule="auto"/>
        <w:jc w:val="both"/>
        <w:rPr>
          <w:rFonts w:ascii="Book Antiqua" w:hAnsi="Book Antiqua"/>
        </w:rPr>
      </w:pPr>
      <w:r>
        <w:rPr>
          <w:rFonts w:ascii="Book Antiqua" w:hAnsi="Book Antiqua"/>
          <w:b/>
        </w:rPr>
        <w:t>Central Election Commission</w:t>
      </w:r>
      <w:r>
        <w:rPr>
          <w:rFonts w:ascii="Book Antiqua" w:hAnsi="Book Antiqua"/>
        </w:rPr>
        <w:t xml:space="preserve"> is obliged to publish annual financial reports of the political </w:t>
      </w:r>
      <w:r w:rsidR="000108B8">
        <w:rPr>
          <w:rFonts w:ascii="Book Antiqua" w:hAnsi="Book Antiqua"/>
        </w:rPr>
        <w:t>entities</w:t>
      </w:r>
      <w:r>
        <w:rPr>
          <w:rFonts w:ascii="Book Antiqua" w:hAnsi="Book Antiqua"/>
        </w:rPr>
        <w:t xml:space="preserve">, annual report of the campaign and audit report of the political </w:t>
      </w:r>
      <w:r w:rsidR="000108B8">
        <w:rPr>
          <w:rFonts w:ascii="Book Antiqua" w:hAnsi="Book Antiqua"/>
        </w:rPr>
        <w:t>entities</w:t>
      </w:r>
      <w:r w:rsidRPr="00F309A6">
        <w:rPr>
          <w:rFonts w:ascii="Book Antiqua" w:hAnsi="Book Antiqua"/>
        </w:rPr>
        <w:t>.</w:t>
      </w:r>
    </w:p>
    <w:p w:rsidR="00BB1C81" w:rsidRPr="00F309A6" w:rsidRDefault="00BB1C81" w:rsidP="00BB1C81">
      <w:pPr>
        <w:spacing w:line="276" w:lineRule="auto"/>
        <w:jc w:val="both"/>
        <w:rPr>
          <w:rFonts w:ascii="Book Antiqua" w:hAnsi="Book Antiqua"/>
        </w:rPr>
      </w:pPr>
      <w:r>
        <w:rPr>
          <w:rFonts w:ascii="Book Antiqua" w:hAnsi="Book Antiqua"/>
          <w:b/>
        </w:rPr>
        <w:t xml:space="preserve">Political </w:t>
      </w:r>
      <w:r w:rsidR="000108B8">
        <w:rPr>
          <w:rFonts w:ascii="Book Antiqua" w:hAnsi="Book Antiqua"/>
          <w:b/>
        </w:rPr>
        <w:t>entities</w:t>
      </w:r>
      <w:r>
        <w:rPr>
          <w:rFonts w:ascii="Book Antiqua" w:hAnsi="Book Antiqua"/>
          <w:b/>
        </w:rPr>
        <w:t xml:space="preserve"> </w:t>
      </w:r>
      <w:r w:rsidRPr="00087B38">
        <w:rPr>
          <w:rFonts w:ascii="Book Antiqua" w:hAnsi="Book Antiqua"/>
        </w:rPr>
        <w:t>are obliged to publish their annual financial reports and financial reports of campaign expenditures on their official websites, and submit those reports to the CEC</w:t>
      </w:r>
      <w:r w:rsidRPr="00F309A6">
        <w:rPr>
          <w:rFonts w:ascii="Book Antiqua" w:hAnsi="Book Antiqua"/>
        </w:rPr>
        <w:t>.</w:t>
      </w:r>
    </w:p>
    <w:p w:rsidR="00BB1C81" w:rsidRPr="00F309A6" w:rsidRDefault="00BB1C81" w:rsidP="00BB1C81">
      <w:pPr>
        <w:spacing w:line="276" w:lineRule="auto"/>
        <w:jc w:val="both"/>
        <w:rPr>
          <w:rFonts w:ascii="Book Antiqua" w:hAnsi="Book Antiqua"/>
        </w:rPr>
      </w:pPr>
    </w:p>
    <w:p w:rsidR="00BB1C81" w:rsidRPr="00F309A6" w:rsidRDefault="00BB1C81" w:rsidP="00BB1C81">
      <w:pPr>
        <w:spacing w:line="276" w:lineRule="auto"/>
        <w:jc w:val="both"/>
        <w:rPr>
          <w:rFonts w:ascii="Book Antiqua" w:hAnsi="Book Antiqua"/>
          <w:b/>
        </w:rPr>
      </w:pPr>
      <w:r>
        <w:rPr>
          <w:rFonts w:ascii="Book Antiqua" w:hAnsi="Book Antiqua"/>
          <w:b/>
        </w:rPr>
        <w:t>ASSEMBLY</w:t>
      </w:r>
      <w:r w:rsidRPr="00F309A6">
        <w:rPr>
          <w:rFonts w:ascii="Book Antiqua" w:hAnsi="Book Antiqua"/>
          <w:b/>
        </w:rPr>
        <w:t>:</w:t>
      </w:r>
    </w:p>
    <w:p w:rsidR="00BB1C81" w:rsidRPr="00F309A6" w:rsidRDefault="00C42CEE" w:rsidP="00BB1C81">
      <w:pPr>
        <w:spacing w:line="276" w:lineRule="auto"/>
        <w:jc w:val="both"/>
        <w:rPr>
          <w:rFonts w:ascii="Book Antiqua" w:hAnsi="Book Antiqua"/>
        </w:rPr>
      </w:pPr>
      <w:r>
        <w:rPr>
          <w:rFonts w:ascii="Book Antiqua" w:hAnsi="Book Antiqua"/>
        </w:rPr>
        <w:t xml:space="preserve">According to </w:t>
      </w:r>
      <w:r w:rsidR="00BB1C81" w:rsidRPr="001A5B8D">
        <w:rPr>
          <w:rFonts w:ascii="Book Antiqua" w:hAnsi="Book Antiqua"/>
        </w:rPr>
        <w:t xml:space="preserve">the provisions of the Law on Financing </w:t>
      </w:r>
      <w:r>
        <w:rPr>
          <w:rFonts w:ascii="Book Antiqua" w:hAnsi="Book Antiqua"/>
        </w:rPr>
        <w:t xml:space="preserve">of </w:t>
      </w:r>
      <w:r w:rsidR="00BB1C81" w:rsidRPr="001A5B8D">
        <w:rPr>
          <w:rFonts w:ascii="Book Antiqua" w:hAnsi="Book Antiqua"/>
        </w:rPr>
        <w:t xml:space="preserve">Political </w:t>
      </w:r>
      <w:r>
        <w:rPr>
          <w:rFonts w:ascii="Book Antiqua" w:hAnsi="Book Antiqua"/>
        </w:rPr>
        <w:t>Entities</w:t>
      </w:r>
      <w:r w:rsidR="00BB1C81">
        <w:rPr>
          <w:rFonts w:ascii="Book Antiqua" w:hAnsi="Book Antiqua"/>
        </w:rPr>
        <w:t>/</w:t>
      </w:r>
      <w:r w:rsidR="00BB1C81" w:rsidRPr="001A5B8D">
        <w:rPr>
          <w:rFonts w:ascii="Book Antiqua" w:hAnsi="Book Antiqua"/>
        </w:rPr>
        <w:t>Parties, the Assembly of the Republic of Kosovo through the Oversight Committee</w:t>
      </w:r>
      <w:r w:rsidR="000F0C14">
        <w:rPr>
          <w:rFonts w:ascii="Book Antiqua" w:hAnsi="Book Antiqua"/>
        </w:rPr>
        <w:t xml:space="preserve"> on Public Finance</w:t>
      </w:r>
      <w:r w:rsidR="00BB1C81" w:rsidRPr="001A5B8D">
        <w:rPr>
          <w:rFonts w:ascii="Book Antiqua" w:hAnsi="Book Antiqua"/>
        </w:rPr>
        <w:t xml:space="preserve">, in January of each year, selects by public competition at least ten (10) licensed auditors who will audit the Annual Financial Reports and </w:t>
      </w:r>
      <w:r>
        <w:rPr>
          <w:rFonts w:ascii="Book Antiqua" w:hAnsi="Book Antiqua"/>
        </w:rPr>
        <w:t xml:space="preserve">Campaign </w:t>
      </w:r>
      <w:r w:rsidR="00BB1C81">
        <w:rPr>
          <w:rFonts w:ascii="Book Antiqua" w:hAnsi="Book Antiqua"/>
        </w:rPr>
        <w:t>F</w:t>
      </w:r>
      <w:r w:rsidR="00BB1C81" w:rsidRPr="0001507B">
        <w:rPr>
          <w:rFonts w:ascii="Book Antiqua" w:hAnsi="Book Antiqua"/>
        </w:rPr>
        <w:t>inanc</w:t>
      </w:r>
      <w:r w:rsidR="00BB1C81">
        <w:rPr>
          <w:rFonts w:ascii="Book Antiqua" w:hAnsi="Book Antiqua"/>
        </w:rPr>
        <w:t xml:space="preserve">ial </w:t>
      </w:r>
      <w:r>
        <w:rPr>
          <w:rFonts w:ascii="Book Antiqua" w:hAnsi="Book Antiqua"/>
        </w:rPr>
        <w:t xml:space="preserve">Disclosure </w:t>
      </w:r>
      <w:r w:rsidR="00BB1C81">
        <w:rPr>
          <w:rFonts w:ascii="Book Antiqua" w:hAnsi="Book Antiqua"/>
        </w:rPr>
        <w:t>Report</w:t>
      </w:r>
      <w:r>
        <w:rPr>
          <w:rFonts w:ascii="Book Antiqua" w:hAnsi="Book Antiqua"/>
        </w:rPr>
        <w:t>s</w:t>
      </w:r>
      <w:r w:rsidR="00BB1C81">
        <w:rPr>
          <w:rFonts w:ascii="Book Antiqua" w:hAnsi="Book Antiqua"/>
        </w:rPr>
        <w:t xml:space="preserve"> of the</w:t>
      </w:r>
      <w:r w:rsidR="00BB1C81" w:rsidRPr="001A5B8D">
        <w:rPr>
          <w:rFonts w:ascii="Book Antiqua" w:hAnsi="Book Antiqua"/>
        </w:rPr>
        <w:t xml:space="preserve"> political </w:t>
      </w:r>
      <w:r>
        <w:rPr>
          <w:rFonts w:ascii="Book Antiqua" w:hAnsi="Book Antiqua"/>
        </w:rPr>
        <w:t>entities</w:t>
      </w:r>
      <w:r w:rsidR="00BB1C81" w:rsidRPr="00F309A6">
        <w:rPr>
          <w:rFonts w:ascii="Book Antiqua" w:hAnsi="Book Antiqua"/>
        </w:rPr>
        <w:t xml:space="preserve">. </w:t>
      </w:r>
    </w:p>
    <w:p w:rsidR="00BB1C81" w:rsidRPr="00F309A6" w:rsidRDefault="00C42CEE" w:rsidP="00BB1C81">
      <w:pPr>
        <w:spacing w:line="276" w:lineRule="auto"/>
        <w:jc w:val="both"/>
        <w:rPr>
          <w:rFonts w:ascii="Book Antiqua" w:hAnsi="Book Antiqua"/>
        </w:rPr>
      </w:pPr>
      <w:r>
        <w:rPr>
          <w:rFonts w:ascii="Book Antiqua" w:hAnsi="Book Antiqua"/>
        </w:rPr>
        <w:t xml:space="preserve">To be </w:t>
      </w:r>
      <w:r w:rsidR="00BB1C81" w:rsidRPr="001A5B8D">
        <w:rPr>
          <w:rFonts w:ascii="Book Antiqua" w:hAnsi="Book Antiqua"/>
        </w:rPr>
        <w:t>selected, auditors must meet certain criteria that are stipulated in Article 19 paragraph 2 of the Law</w:t>
      </w:r>
      <w:r w:rsidR="00BB1C81" w:rsidRPr="00F309A6">
        <w:rPr>
          <w:rFonts w:ascii="Book Antiqua" w:hAnsi="Book Antiqua"/>
        </w:rPr>
        <w:t>.</w:t>
      </w:r>
    </w:p>
    <w:p w:rsidR="00BB1C81" w:rsidRPr="00F309A6" w:rsidRDefault="00BB1C81" w:rsidP="00BB1C81">
      <w:pPr>
        <w:spacing w:line="276" w:lineRule="auto"/>
        <w:jc w:val="both"/>
        <w:rPr>
          <w:rFonts w:ascii="Book Antiqua" w:hAnsi="Book Antiqua"/>
        </w:rPr>
      </w:pPr>
      <w:r w:rsidRPr="001A5B8D">
        <w:rPr>
          <w:rFonts w:ascii="Book Antiqua" w:hAnsi="Book Antiqua"/>
        </w:rPr>
        <w:t xml:space="preserve">Following the selection of the list of auditors, the Oversight Committee </w:t>
      </w:r>
      <w:r w:rsidR="000F0C14">
        <w:rPr>
          <w:rFonts w:ascii="Book Antiqua" w:hAnsi="Book Antiqua"/>
        </w:rPr>
        <w:t xml:space="preserve">on Public Finance </w:t>
      </w:r>
      <w:r w:rsidRPr="001A5B8D">
        <w:rPr>
          <w:rFonts w:ascii="Book Antiqua" w:hAnsi="Book Antiqua"/>
        </w:rPr>
        <w:t xml:space="preserve">of the Assembly of the Republic of Kosovo from this list, will appoint </w:t>
      </w:r>
      <w:r w:rsidR="00A76024">
        <w:rPr>
          <w:rFonts w:ascii="Book Antiqua" w:hAnsi="Book Antiqua"/>
        </w:rPr>
        <w:t xml:space="preserve">by </w:t>
      </w:r>
      <w:r w:rsidR="00A76024" w:rsidRPr="004A7265">
        <w:rPr>
          <w:rFonts w:ascii="Book Antiqua" w:hAnsi="Book Antiqua"/>
        </w:rPr>
        <w:t xml:space="preserve">lot </w:t>
      </w:r>
      <w:r w:rsidRPr="004A7265">
        <w:rPr>
          <w:rFonts w:ascii="Book Antiqua" w:hAnsi="Book Antiqua"/>
        </w:rPr>
        <w:t xml:space="preserve">the auditors who will be responsible for auditing the reports of political subjects. An auditor cannot audit the financial reports of a political </w:t>
      </w:r>
      <w:r w:rsidR="004A7265" w:rsidRPr="004A7265">
        <w:rPr>
          <w:rFonts w:ascii="Book Antiqua" w:hAnsi="Book Antiqua"/>
        </w:rPr>
        <w:t>entity for two consecutive times</w:t>
      </w:r>
      <w:r w:rsidRPr="004A7265">
        <w:rPr>
          <w:rFonts w:ascii="Book Antiqua" w:hAnsi="Book Antiqua"/>
        </w:rPr>
        <w:t>.</w:t>
      </w:r>
    </w:p>
    <w:p w:rsidR="00BB1C81" w:rsidRPr="00F309A6" w:rsidRDefault="00BB1C81" w:rsidP="00BB1C81">
      <w:pPr>
        <w:spacing w:line="276" w:lineRule="auto"/>
        <w:jc w:val="both"/>
        <w:rPr>
          <w:rFonts w:ascii="Book Antiqua" w:hAnsi="Book Antiqua"/>
        </w:rPr>
      </w:pPr>
    </w:p>
    <w:p w:rsidR="00BB1C81" w:rsidRPr="00F309A6" w:rsidRDefault="00BB1C81" w:rsidP="00BB1C81">
      <w:pPr>
        <w:spacing w:line="276" w:lineRule="auto"/>
        <w:jc w:val="both"/>
        <w:rPr>
          <w:rFonts w:ascii="Book Antiqua" w:hAnsi="Book Antiqua"/>
          <w:b/>
        </w:rPr>
      </w:pPr>
      <w:r>
        <w:rPr>
          <w:rFonts w:ascii="Book Antiqua" w:hAnsi="Book Antiqua"/>
          <w:b/>
        </w:rPr>
        <w:t>CENTRAL ELECTION COMMISSION</w:t>
      </w:r>
      <w:r w:rsidRPr="00F309A6">
        <w:rPr>
          <w:rFonts w:ascii="Book Antiqua" w:hAnsi="Book Antiqua"/>
          <w:b/>
        </w:rPr>
        <w:t>:</w:t>
      </w:r>
    </w:p>
    <w:p w:rsidR="00BB1C81" w:rsidRPr="00F309A6" w:rsidRDefault="00BB1C81" w:rsidP="00BB1C81">
      <w:pPr>
        <w:spacing w:line="276" w:lineRule="auto"/>
        <w:jc w:val="both"/>
        <w:rPr>
          <w:rFonts w:ascii="Book Antiqua" w:hAnsi="Book Antiqua"/>
        </w:rPr>
      </w:pPr>
      <w:r w:rsidRPr="000C7154">
        <w:rPr>
          <w:rFonts w:ascii="Book Antiqua" w:hAnsi="Book Antiqua"/>
        </w:rPr>
        <w:t xml:space="preserve">The responsibilities of CEC and political </w:t>
      </w:r>
      <w:r w:rsidR="007358E1">
        <w:rPr>
          <w:rFonts w:ascii="Book Antiqua" w:hAnsi="Book Antiqua"/>
        </w:rPr>
        <w:t>entities</w:t>
      </w:r>
      <w:r w:rsidRPr="000C7154">
        <w:rPr>
          <w:rFonts w:ascii="Book Antiqua" w:hAnsi="Book Antiqua"/>
        </w:rPr>
        <w:t xml:space="preserve"> in terms of publishing financial reports have not been </w:t>
      </w:r>
      <w:r w:rsidR="007358E1">
        <w:rPr>
          <w:rFonts w:ascii="Book Antiqua" w:hAnsi="Book Antiqua"/>
        </w:rPr>
        <w:t>realized</w:t>
      </w:r>
      <w:r w:rsidRPr="000C7154">
        <w:rPr>
          <w:rFonts w:ascii="Book Antiqua" w:hAnsi="Book Antiqua"/>
        </w:rPr>
        <w:t xml:space="preserve">, as the Assembly of the Republic of Kosovo </w:t>
      </w:r>
      <w:r w:rsidR="007358E1">
        <w:rPr>
          <w:rFonts w:ascii="Book Antiqua" w:hAnsi="Book Antiqua"/>
        </w:rPr>
        <w:t>from</w:t>
      </w:r>
      <w:r w:rsidRPr="000C7154">
        <w:rPr>
          <w:rFonts w:ascii="Book Antiqua" w:hAnsi="Book Antiqua"/>
        </w:rPr>
        <w:t xml:space="preserve"> 2012/2013 has failed to select the Auditors, and thus no </w:t>
      </w:r>
      <w:r w:rsidR="007358E1">
        <w:rPr>
          <w:rFonts w:ascii="Book Antiqua" w:hAnsi="Book Antiqua"/>
        </w:rPr>
        <w:t xml:space="preserve">audit of </w:t>
      </w:r>
      <w:r w:rsidRPr="000C7154">
        <w:rPr>
          <w:rFonts w:ascii="Book Antiqua" w:hAnsi="Book Antiqua"/>
        </w:rPr>
        <w:t xml:space="preserve">financial reports of </w:t>
      </w:r>
      <w:r>
        <w:rPr>
          <w:rFonts w:ascii="Book Antiqua" w:hAnsi="Book Antiqua"/>
        </w:rPr>
        <w:t xml:space="preserve">political </w:t>
      </w:r>
      <w:r w:rsidR="007358E1">
        <w:rPr>
          <w:rFonts w:ascii="Book Antiqua" w:hAnsi="Book Antiqua"/>
        </w:rPr>
        <w:t>entities</w:t>
      </w:r>
      <w:r w:rsidRPr="000C7154">
        <w:rPr>
          <w:rFonts w:ascii="Book Antiqua" w:hAnsi="Book Antiqua"/>
        </w:rPr>
        <w:t xml:space="preserve"> has been </w:t>
      </w:r>
      <w:r w:rsidR="007358E1">
        <w:rPr>
          <w:rFonts w:ascii="Book Antiqua" w:hAnsi="Book Antiqua"/>
        </w:rPr>
        <w:t>realized</w:t>
      </w:r>
      <w:r w:rsidRPr="000C7154">
        <w:rPr>
          <w:rFonts w:ascii="Book Antiqua" w:hAnsi="Book Antiqua"/>
        </w:rPr>
        <w:t xml:space="preserve">. In this regard, CEC and </w:t>
      </w:r>
      <w:r>
        <w:rPr>
          <w:rFonts w:ascii="Book Antiqua" w:hAnsi="Book Antiqua"/>
        </w:rPr>
        <w:t xml:space="preserve">political </w:t>
      </w:r>
      <w:r w:rsidR="007358E1">
        <w:rPr>
          <w:rFonts w:ascii="Book Antiqua" w:hAnsi="Book Antiqua"/>
        </w:rPr>
        <w:t>entities</w:t>
      </w:r>
      <w:r w:rsidRPr="000C7154">
        <w:rPr>
          <w:rFonts w:ascii="Book Antiqua" w:hAnsi="Book Antiqua"/>
        </w:rPr>
        <w:t xml:space="preserve"> have </w:t>
      </w:r>
      <w:r w:rsidR="007358E1">
        <w:rPr>
          <w:rFonts w:ascii="Book Antiqua" w:hAnsi="Book Antiqua"/>
        </w:rPr>
        <w:t xml:space="preserve">linked the </w:t>
      </w:r>
      <w:r w:rsidRPr="000C7154">
        <w:rPr>
          <w:rFonts w:ascii="Book Antiqua" w:hAnsi="Book Antiqua"/>
        </w:rPr>
        <w:t xml:space="preserve">publishing of financial reports with the need </w:t>
      </w:r>
      <w:r w:rsidR="007358E1">
        <w:rPr>
          <w:rFonts w:ascii="Book Antiqua" w:hAnsi="Book Antiqua"/>
        </w:rPr>
        <w:t xml:space="preserve">for auditing of </w:t>
      </w:r>
      <w:r w:rsidRPr="000C7154">
        <w:rPr>
          <w:rFonts w:ascii="Book Antiqua" w:hAnsi="Book Antiqua"/>
        </w:rPr>
        <w:t>these reports</w:t>
      </w:r>
      <w:r w:rsidRPr="00F309A6">
        <w:rPr>
          <w:rFonts w:ascii="Book Antiqua" w:hAnsi="Book Antiqua"/>
        </w:rPr>
        <w:t>.</w:t>
      </w:r>
    </w:p>
    <w:p w:rsidR="00BB1C81" w:rsidRDefault="00BB1C81" w:rsidP="00BB1C81">
      <w:pPr>
        <w:spacing w:line="276" w:lineRule="auto"/>
        <w:jc w:val="both"/>
        <w:rPr>
          <w:rFonts w:ascii="Book Antiqua" w:hAnsi="Book Antiqua"/>
        </w:rPr>
      </w:pPr>
      <w:r w:rsidRPr="000C7154">
        <w:rPr>
          <w:rFonts w:ascii="Book Antiqua" w:hAnsi="Book Antiqua"/>
        </w:rPr>
        <w:t xml:space="preserve">The CEC presents the preliminary audit results of the annual financial report by the auditors to the highest executive body of the political </w:t>
      </w:r>
      <w:r w:rsidR="007358E1">
        <w:rPr>
          <w:rFonts w:ascii="Book Antiqua" w:hAnsi="Book Antiqua"/>
        </w:rPr>
        <w:t>entity</w:t>
      </w:r>
      <w:r w:rsidRPr="000C7154">
        <w:rPr>
          <w:rFonts w:ascii="Book Antiqua" w:hAnsi="Book Antiqua"/>
        </w:rPr>
        <w:t>, including the list of errors or omissions within sixty (60) days from the commencement of the audit</w:t>
      </w:r>
      <w:r w:rsidRPr="00F309A6">
        <w:rPr>
          <w:rFonts w:ascii="Book Antiqua" w:hAnsi="Book Antiqua"/>
        </w:rPr>
        <w:t xml:space="preserve">. </w:t>
      </w:r>
    </w:p>
    <w:p w:rsidR="007358E1" w:rsidRPr="00F309A6" w:rsidRDefault="007358E1" w:rsidP="00BB1C81">
      <w:pPr>
        <w:spacing w:line="276" w:lineRule="auto"/>
        <w:jc w:val="both"/>
        <w:rPr>
          <w:rFonts w:ascii="Book Antiqua" w:hAnsi="Book Antiqua"/>
        </w:rPr>
      </w:pPr>
    </w:p>
    <w:p w:rsidR="00BB1C81" w:rsidRPr="00F309A6" w:rsidRDefault="00BB1C81" w:rsidP="00BB1C81">
      <w:pPr>
        <w:spacing w:line="276" w:lineRule="auto"/>
        <w:jc w:val="both"/>
        <w:rPr>
          <w:rFonts w:ascii="Book Antiqua" w:hAnsi="Book Antiqua"/>
        </w:rPr>
      </w:pPr>
      <w:r w:rsidRPr="009F1081">
        <w:rPr>
          <w:rFonts w:ascii="Book Antiqua" w:hAnsi="Book Antiqua"/>
        </w:rPr>
        <w:t xml:space="preserve">The Annual Financial Reports and the </w:t>
      </w:r>
      <w:r w:rsidR="007358E1">
        <w:rPr>
          <w:rFonts w:ascii="Book Antiqua" w:hAnsi="Book Antiqua"/>
        </w:rPr>
        <w:t xml:space="preserve">Campaign </w:t>
      </w:r>
      <w:r w:rsidRPr="009F1081">
        <w:rPr>
          <w:rFonts w:ascii="Book Antiqua" w:hAnsi="Book Antiqua"/>
        </w:rPr>
        <w:t xml:space="preserve">Financial </w:t>
      </w:r>
      <w:r w:rsidR="007358E1">
        <w:rPr>
          <w:rFonts w:ascii="Book Antiqua" w:hAnsi="Book Antiqua"/>
        </w:rPr>
        <w:t xml:space="preserve">Disclosure </w:t>
      </w:r>
      <w:r w:rsidRPr="009F1081">
        <w:rPr>
          <w:rFonts w:ascii="Book Antiqua" w:hAnsi="Book Antiqua"/>
        </w:rPr>
        <w:t xml:space="preserve">Report submitted by the </w:t>
      </w:r>
      <w:r>
        <w:rPr>
          <w:rFonts w:ascii="Book Antiqua" w:hAnsi="Book Antiqua"/>
        </w:rPr>
        <w:t xml:space="preserve">political </w:t>
      </w:r>
      <w:r w:rsidR="007358E1">
        <w:rPr>
          <w:rFonts w:ascii="Book Antiqua" w:hAnsi="Book Antiqua"/>
        </w:rPr>
        <w:t>entities</w:t>
      </w:r>
      <w:r w:rsidRPr="009F1081">
        <w:rPr>
          <w:rFonts w:ascii="Book Antiqua" w:hAnsi="Book Antiqua"/>
        </w:rPr>
        <w:t xml:space="preserve"> to CEC should be audited in accordance with applicable accounting standards in Kosovo, by auditors selected by the Assembly of Republic of Kosovo through the Oversight Committee</w:t>
      </w:r>
      <w:r w:rsidR="000F0C14" w:rsidRPr="000F0C14">
        <w:rPr>
          <w:rFonts w:ascii="Book Antiqua" w:hAnsi="Book Antiqua"/>
        </w:rPr>
        <w:t xml:space="preserve"> </w:t>
      </w:r>
      <w:r w:rsidR="000F0C14">
        <w:rPr>
          <w:rFonts w:ascii="Book Antiqua" w:hAnsi="Book Antiqua"/>
        </w:rPr>
        <w:t xml:space="preserve">on Public Finance </w:t>
      </w:r>
      <w:r w:rsidRPr="009F1081">
        <w:rPr>
          <w:rFonts w:ascii="Book Antiqua" w:hAnsi="Book Antiqua"/>
        </w:rPr>
        <w:t>, through an open public call for application</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9F1081">
        <w:rPr>
          <w:rFonts w:ascii="Book Antiqua" w:hAnsi="Book Antiqua"/>
        </w:rPr>
        <w:t xml:space="preserve">The CEC shall publish and keep published all annual financial reports of </w:t>
      </w:r>
      <w:r>
        <w:rPr>
          <w:rFonts w:ascii="Book Antiqua" w:hAnsi="Book Antiqua"/>
        </w:rPr>
        <w:t xml:space="preserve">political </w:t>
      </w:r>
      <w:r w:rsidR="007358E1">
        <w:rPr>
          <w:rFonts w:ascii="Book Antiqua" w:hAnsi="Book Antiqua"/>
        </w:rPr>
        <w:t>entities</w:t>
      </w:r>
      <w:r w:rsidRPr="009F1081">
        <w:rPr>
          <w:rFonts w:ascii="Book Antiqua" w:hAnsi="Book Antiqua"/>
        </w:rPr>
        <w:t xml:space="preserve"> along with the final </w:t>
      </w:r>
      <w:r w:rsidR="007358E1">
        <w:rPr>
          <w:rFonts w:ascii="Book Antiqua" w:hAnsi="Book Antiqua"/>
        </w:rPr>
        <w:t xml:space="preserve">audit </w:t>
      </w:r>
      <w:r w:rsidR="007358E1" w:rsidRPr="009F1081">
        <w:rPr>
          <w:rFonts w:ascii="Book Antiqua" w:hAnsi="Book Antiqua"/>
        </w:rPr>
        <w:t>report of</w:t>
      </w:r>
      <w:r w:rsidRPr="009F1081">
        <w:rPr>
          <w:rFonts w:ascii="Book Antiqua" w:hAnsi="Book Antiqua"/>
        </w:rPr>
        <w:t xml:space="preserve"> political entities on its official website no </w:t>
      </w:r>
      <w:r w:rsidRPr="009F1081">
        <w:rPr>
          <w:rFonts w:ascii="Book Antiqua" w:hAnsi="Book Antiqua"/>
        </w:rPr>
        <w:lastRenderedPageBreak/>
        <w:t>later than 30</w:t>
      </w:r>
      <w:r w:rsidRPr="009F1081">
        <w:rPr>
          <w:rFonts w:ascii="Book Antiqua" w:hAnsi="Book Antiqua"/>
          <w:vertAlign w:val="superscript"/>
        </w:rPr>
        <w:t>th</w:t>
      </w:r>
      <w:r>
        <w:rPr>
          <w:rFonts w:ascii="Book Antiqua" w:hAnsi="Book Antiqua"/>
        </w:rPr>
        <w:t xml:space="preserve"> </w:t>
      </w:r>
      <w:r w:rsidRPr="009F1081">
        <w:rPr>
          <w:rFonts w:ascii="Book Antiqua" w:hAnsi="Book Antiqua"/>
        </w:rPr>
        <w:t xml:space="preserve">June of the following year. Also, by this date, the CEC is obliged to </w:t>
      </w:r>
      <w:r w:rsidR="007358E1">
        <w:rPr>
          <w:rFonts w:ascii="Book Antiqua" w:hAnsi="Book Antiqua"/>
        </w:rPr>
        <w:t>submit</w:t>
      </w:r>
      <w:r w:rsidRPr="009F1081">
        <w:rPr>
          <w:rFonts w:ascii="Book Antiqua" w:hAnsi="Book Antiqua"/>
        </w:rPr>
        <w:t xml:space="preserve"> the final audit report</w:t>
      </w:r>
      <w:r w:rsidR="007358E1" w:rsidRPr="007358E1">
        <w:rPr>
          <w:rFonts w:ascii="Book Antiqua" w:hAnsi="Book Antiqua"/>
        </w:rPr>
        <w:t xml:space="preserve"> </w:t>
      </w:r>
      <w:r w:rsidR="007358E1" w:rsidRPr="009F1081">
        <w:rPr>
          <w:rFonts w:ascii="Book Antiqua" w:hAnsi="Book Antiqua"/>
        </w:rPr>
        <w:t>to the political party</w:t>
      </w:r>
      <w:r w:rsidR="001154CD">
        <w:rPr>
          <w:rFonts w:ascii="Book Antiqua" w:hAnsi="Book Antiqua"/>
        </w:rPr>
        <w:t>.</w:t>
      </w:r>
    </w:p>
    <w:p w:rsidR="00BB1C81" w:rsidRPr="00F309A6" w:rsidRDefault="00BB1C81" w:rsidP="00BB1C81">
      <w:pPr>
        <w:spacing w:line="276" w:lineRule="auto"/>
        <w:jc w:val="both"/>
        <w:rPr>
          <w:rFonts w:ascii="Book Antiqua" w:hAnsi="Book Antiqua"/>
        </w:rPr>
      </w:pPr>
      <w:r w:rsidRPr="009F1081">
        <w:rPr>
          <w:rFonts w:ascii="Book Antiqua" w:hAnsi="Book Antiqua"/>
        </w:rPr>
        <w:t>The CEC is obliged to submit, by 30</w:t>
      </w:r>
      <w:r w:rsidRPr="00974B2B">
        <w:rPr>
          <w:rFonts w:ascii="Book Antiqua" w:hAnsi="Book Antiqua"/>
          <w:vertAlign w:val="superscript"/>
        </w:rPr>
        <w:t>th</w:t>
      </w:r>
      <w:r>
        <w:rPr>
          <w:rFonts w:ascii="Book Antiqua" w:hAnsi="Book Antiqua"/>
        </w:rPr>
        <w:t xml:space="preserve"> </w:t>
      </w:r>
      <w:r w:rsidRPr="009F1081">
        <w:rPr>
          <w:rFonts w:ascii="Book Antiqua" w:hAnsi="Book Antiqua"/>
        </w:rPr>
        <w:t xml:space="preserve">of June of the following year, the annual financial reports of the </w:t>
      </w:r>
      <w:r>
        <w:rPr>
          <w:rFonts w:ascii="Book Antiqua" w:hAnsi="Book Antiqua"/>
        </w:rPr>
        <w:t xml:space="preserve">political </w:t>
      </w:r>
      <w:r w:rsidR="001154CD">
        <w:rPr>
          <w:rFonts w:ascii="Book Antiqua" w:hAnsi="Book Antiqua"/>
        </w:rPr>
        <w:t>entities</w:t>
      </w:r>
      <w:r w:rsidRPr="009F1081">
        <w:rPr>
          <w:rFonts w:ascii="Book Antiqua" w:hAnsi="Book Antiqua"/>
        </w:rPr>
        <w:t xml:space="preserve">, along with the final audit report of the </w:t>
      </w:r>
      <w:r>
        <w:rPr>
          <w:rFonts w:ascii="Book Antiqua" w:hAnsi="Book Antiqua"/>
        </w:rPr>
        <w:t xml:space="preserve">political </w:t>
      </w:r>
      <w:r w:rsidR="001154CD">
        <w:rPr>
          <w:rFonts w:ascii="Book Antiqua" w:hAnsi="Book Antiqua"/>
        </w:rPr>
        <w:t>entities,</w:t>
      </w:r>
      <w:r w:rsidRPr="009F1081">
        <w:rPr>
          <w:rFonts w:ascii="Book Antiqua" w:hAnsi="Book Antiqua"/>
        </w:rPr>
        <w:t xml:space="preserve"> and no later than six (6) months after the election day the </w:t>
      </w:r>
      <w:r w:rsidR="001154CD">
        <w:rPr>
          <w:rFonts w:ascii="Book Antiqua" w:hAnsi="Book Antiqua"/>
        </w:rPr>
        <w:t xml:space="preserve">Campaign </w:t>
      </w:r>
      <w:r w:rsidRPr="009F1081">
        <w:rPr>
          <w:rFonts w:ascii="Book Antiqua" w:hAnsi="Book Antiqua"/>
        </w:rPr>
        <w:t>financial report</w:t>
      </w:r>
      <w:r w:rsidR="001154CD">
        <w:rPr>
          <w:rFonts w:ascii="Book Antiqua" w:hAnsi="Book Antiqua"/>
        </w:rPr>
        <w:t xml:space="preserve"> </w:t>
      </w:r>
      <w:r w:rsidRPr="009F1081">
        <w:rPr>
          <w:rFonts w:ascii="Book Antiqua" w:hAnsi="Book Antiqua"/>
        </w:rPr>
        <w:t xml:space="preserve">of </w:t>
      </w:r>
      <w:r>
        <w:rPr>
          <w:rFonts w:ascii="Book Antiqua" w:hAnsi="Book Antiqua"/>
        </w:rPr>
        <w:t xml:space="preserve">political </w:t>
      </w:r>
      <w:r w:rsidR="001154CD">
        <w:rPr>
          <w:rFonts w:ascii="Book Antiqua" w:hAnsi="Book Antiqua"/>
        </w:rPr>
        <w:t>entities</w:t>
      </w:r>
      <w:r w:rsidRPr="009F1081">
        <w:rPr>
          <w:rFonts w:ascii="Book Antiqua" w:hAnsi="Book Antiqua"/>
        </w:rPr>
        <w:t xml:space="preserve"> along with the final audit report of </w:t>
      </w:r>
      <w:r>
        <w:rPr>
          <w:rFonts w:ascii="Book Antiqua" w:hAnsi="Book Antiqua"/>
        </w:rPr>
        <w:t xml:space="preserve">political </w:t>
      </w:r>
      <w:r w:rsidR="001154CD">
        <w:rPr>
          <w:rFonts w:ascii="Book Antiqua" w:hAnsi="Book Antiqua"/>
        </w:rPr>
        <w:t>entities</w:t>
      </w:r>
      <w:r w:rsidRPr="009F1081">
        <w:rPr>
          <w:rFonts w:ascii="Book Antiqua" w:hAnsi="Book Antiqua"/>
        </w:rPr>
        <w:t xml:space="preserve"> to the Anti-Corruption Agency, which in accordance with its mandate may examine these reports</w:t>
      </w:r>
      <w:r w:rsidRPr="00F309A6">
        <w:rPr>
          <w:rFonts w:ascii="Book Antiqua" w:hAnsi="Book Antiqua"/>
        </w:rPr>
        <w:t>.</w:t>
      </w:r>
    </w:p>
    <w:p w:rsidR="00BB1C81" w:rsidRPr="00F309A6" w:rsidRDefault="00BB1C81" w:rsidP="00BB1C81">
      <w:pPr>
        <w:rPr>
          <w:rFonts w:ascii="Book Antiqua" w:hAnsi="Book Antiqua"/>
          <w:b/>
        </w:rPr>
      </w:pPr>
      <w:r w:rsidRPr="009F1081">
        <w:rPr>
          <w:rFonts w:ascii="Book Antiqua" w:hAnsi="Book Antiqua"/>
        </w:rPr>
        <w:t xml:space="preserve">The CEC prepares an annual report for the Assembly of the Republic of Kosovo on the </w:t>
      </w:r>
      <w:r w:rsidR="001154CD">
        <w:rPr>
          <w:rFonts w:ascii="Book Antiqua" w:hAnsi="Book Antiqua"/>
        </w:rPr>
        <w:t xml:space="preserve">allocation </w:t>
      </w:r>
      <w:r w:rsidRPr="009F1081">
        <w:rPr>
          <w:rFonts w:ascii="Book Antiqua" w:hAnsi="Book Antiqua"/>
        </w:rPr>
        <w:t>and expenditures of financial means from the Fund</w:t>
      </w:r>
      <w:r w:rsidRPr="00F309A6">
        <w:rPr>
          <w:rFonts w:ascii="Book Antiqua" w:hAnsi="Book Antiqua"/>
        </w:rPr>
        <w:t>.</w:t>
      </w:r>
    </w:p>
    <w:p w:rsidR="00BB1C81" w:rsidRPr="00F309A6" w:rsidRDefault="00BB1C81" w:rsidP="00BB1C81">
      <w:pPr>
        <w:spacing w:line="276" w:lineRule="auto"/>
        <w:jc w:val="both"/>
        <w:rPr>
          <w:rFonts w:ascii="Book Antiqua" w:hAnsi="Book Antiqua"/>
        </w:rPr>
      </w:pPr>
    </w:p>
    <w:p w:rsidR="00BB1C81" w:rsidRPr="00F309A6" w:rsidRDefault="00BB1C81" w:rsidP="00BB1C81">
      <w:pPr>
        <w:spacing w:line="276" w:lineRule="auto"/>
        <w:jc w:val="both"/>
        <w:rPr>
          <w:rFonts w:ascii="Book Antiqua" w:hAnsi="Book Antiqua"/>
        </w:rPr>
      </w:pPr>
    </w:p>
    <w:p w:rsidR="00BB1C81" w:rsidRPr="00F309A6" w:rsidRDefault="00BB1C81" w:rsidP="00BB1C81">
      <w:pPr>
        <w:spacing w:line="276" w:lineRule="auto"/>
        <w:jc w:val="both"/>
        <w:rPr>
          <w:rFonts w:ascii="Book Antiqua" w:hAnsi="Book Antiqua"/>
          <w:b/>
        </w:rPr>
      </w:pPr>
      <w:r>
        <w:rPr>
          <w:rFonts w:ascii="Book Antiqua" w:hAnsi="Book Antiqua"/>
          <w:b/>
        </w:rPr>
        <w:t xml:space="preserve">POLITICAL </w:t>
      </w:r>
      <w:r w:rsidR="001154CD">
        <w:rPr>
          <w:rFonts w:ascii="Book Antiqua" w:hAnsi="Book Antiqua"/>
          <w:b/>
        </w:rPr>
        <w:t>ENTITIES</w:t>
      </w:r>
      <w:r w:rsidRPr="00F309A6">
        <w:rPr>
          <w:rFonts w:ascii="Book Antiqua" w:hAnsi="Book Antiqua"/>
          <w:b/>
        </w:rPr>
        <w:t>:</w:t>
      </w:r>
    </w:p>
    <w:p w:rsidR="00BB1C81" w:rsidRPr="00F309A6" w:rsidRDefault="00BB1C81" w:rsidP="00BB1C81">
      <w:pPr>
        <w:spacing w:line="276" w:lineRule="auto"/>
        <w:jc w:val="both"/>
        <w:rPr>
          <w:rFonts w:ascii="Book Antiqua" w:hAnsi="Book Antiqua"/>
        </w:rPr>
      </w:pPr>
      <w:r w:rsidRPr="00974B2B">
        <w:rPr>
          <w:rFonts w:ascii="Book Antiqua" w:hAnsi="Book Antiqua"/>
        </w:rPr>
        <w:t xml:space="preserve">The registered political </w:t>
      </w:r>
      <w:r w:rsidR="001154CD">
        <w:rPr>
          <w:rFonts w:ascii="Book Antiqua" w:hAnsi="Book Antiqua"/>
        </w:rPr>
        <w:t xml:space="preserve">entity </w:t>
      </w:r>
      <w:r w:rsidRPr="00974B2B">
        <w:rPr>
          <w:rFonts w:ascii="Book Antiqua" w:hAnsi="Book Antiqua"/>
        </w:rPr>
        <w:t>should closely cooperate with the auditors selected by the Assembly of the Republic of Kosovo and provides them full and unobstructed access to financial records of the party, including to all entries without limitation</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974B2B">
        <w:rPr>
          <w:rFonts w:ascii="Book Antiqua" w:hAnsi="Book Antiqua"/>
        </w:rPr>
        <w:t xml:space="preserve">A registered political entity within five (5) business days of receiving the preliminary audit results, may submit a revised financial report and an explanation of any </w:t>
      </w:r>
      <w:r w:rsidR="001154CD">
        <w:rPr>
          <w:rFonts w:ascii="Book Antiqua" w:hAnsi="Book Antiqua"/>
        </w:rPr>
        <w:t>significant</w:t>
      </w:r>
      <w:r w:rsidRPr="00974B2B">
        <w:rPr>
          <w:rFonts w:ascii="Book Antiqua" w:hAnsi="Book Antiqua"/>
        </w:rPr>
        <w:t xml:space="preserve"> error or omission identified by the auditors</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p>
    <w:p w:rsidR="00BB1C81" w:rsidRPr="00F309A6" w:rsidRDefault="00BB1C81" w:rsidP="00BB1C81">
      <w:pPr>
        <w:spacing w:line="276" w:lineRule="auto"/>
        <w:jc w:val="both"/>
        <w:rPr>
          <w:rFonts w:ascii="Book Antiqua" w:hAnsi="Book Antiqua"/>
        </w:rPr>
      </w:pPr>
      <w:r w:rsidRPr="00974B2B">
        <w:rPr>
          <w:rFonts w:ascii="Book Antiqua" w:hAnsi="Book Antiqua"/>
        </w:rPr>
        <w:t>Upon the receipt of the revised financial report by the political party and explanations of the errors and omissions identified, auditors selected by the Assembly of Republic of Kosovo through the Public Finance Oversight Commission, within ten (10) days, submit to the CEC the Final Audit Report identif</w:t>
      </w:r>
      <w:r w:rsidR="001154CD">
        <w:rPr>
          <w:rFonts w:ascii="Book Antiqua" w:hAnsi="Book Antiqua"/>
        </w:rPr>
        <w:t xml:space="preserve">ying </w:t>
      </w:r>
      <w:r w:rsidRPr="00974B2B">
        <w:rPr>
          <w:rFonts w:ascii="Book Antiqua" w:hAnsi="Book Antiqua"/>
        </w:rPr>
        <w:t xml:space="preserve">any errors or omissions in the financial report, taking into account any explanation or review submitted by the political </w:t>
      </w:r>
      <w:r w:rsidR="001154CD">
        <w:rPr>
          <w:rFonts w:ascii="Book Antiqua" w:hAnsi="Book Antiqua"/>
        </w:rPr>
        <w:t>entity</w:t>
      </w:r>
      <w:r w:rsidRPr="00974B2B">
        <w:rPr>
          <w:rFonts w:ascii="Book Antiqua" w:hAnsi="Book Antiqua"/>
        </w:rPr>
        <w:t xml:space="preserve">. The audit process of the Annual Financial Reports of </w:t>
      </w:r>
      <w:r>
        <w:rPr>
          <w:rFonts w:ascii="Book Antiqua" w:hAnsi="Book Antiqua"/>
        </w:rPr>
        <w:t>Political</w:t>
      </w:r>
      <w:r w:rsidR="001154CD">
        <w:rPr>
          <w:rFonts w:ascii="Book Antiqua" w:hAnsi="Book Antiqua"/>
        </w:rPr>
        <w:t xml:space="preserve"> entities</w:t>
      </w:r>
      <w:r w:rsidRPr="00974B2B">
        <w:rPr>
          <w:rFonts w:ascii="Book Antiqua" w:hAnsi="Book Antiqua"/>
        </w:rPr>
        <w:t xml:space="preserve"> must </w:t>
      </w:r>
      <w:r w:rsidR="001154CD">
        <w:rPr>
          <w:rFonts w:ascii="Book Antiqua" w:hAnsi="Book Antiqua"/>
        </w:rPr>
        <w:t xml:space="preserve">be completed </w:t>
      </w:r>
      <w:r w:rsidRPr="00974B2B">
        <w:rPr>
          <w:rFonts w:ascii="Book Antiqua" w:hAnsi="Book Antiqua"/>
        </w:rPr>
        <w:t>no later than 15</w:t>
      </w:r>
      <w:r w:rsidRPr="00974B2B">
        <w:rPr>
          <w:rFonts w:ascii="Book Antiqua" w:hAnsi="Book Antiqua"/>
          <w:vertAlign w:val="superscript"/>
        </w:rPr>
        <w:t>th</w:t>
      </w:r>
      <w:r>
        <w:rPr>
          <w:rFonts w:ascii="Book Antiqua" w:hAnsi="Book Antiqua"/>
        </w:rPr>
        <w:t xml:space="preserve"> </w:t>
      </w:r>
      <w:r w:rsidRPr="00974B2B">
        <w:rPr>
          <w:rFonts w:ascii="Book Antiqua" w:hAnsi="Book Antiqua"/>
        </w:rPr>
        <w:t>of June of the following year</w:t>
      </w:r>
      <w:r w:rsidRPr="00F309A6">
        <w:rPr>
          <w:rFonts w:ascii="Book Antiqua" w:hAnsi="Book Antiqua"/>
        </w:rPr>
        <w:t>.</w:t>
      </w:r>
    </w:p>
    <w:p w:rsidR="00BB1C81" w:rsidRPr="00F309A6" w:rsidRDefault="00BB1C81" w:rsidP="00BB1C81">
      <w:pPr>
        <w:spacing w:line="276" w:lineRule="auto"/>
        <w:jc w:val="both"/>
        <w:rPr>
          <w:rFonts w:ascii="Book Antiqua" w:hAnsi="Book Antiqua"/>
        </w:rPr>
      </w:pPr>
      <w:r>
        <w:rPr>
          <w:rFonts w:ascii="Book Antiqua" w:hAnsi="Book Antiqua"/>
        </w:rPr>
        <w:t xml:space="preserve">Political </w:t>
      </w:r>
      <w:r w:rsidR="001154CD">
        <w:rPr>
          <w:rFonts w:ascii="Book Antiqua" w:hAnsi="Book Antiqua"/>
        </w:rPr>
        <w:t>entities</w:t>
      </w:r>
      <w:r w:rsidRPr="00974B2B">
        <w:rPr>
          <w:rFonts w:ascii="Book Antiqua" w:hAnsi="Book Antiqua"/>
        </w:rPr>
        <w:t xml:space="preserve"> are obliged to submit for publication </w:t>
      </w:r>
      <w:r w:rsidR="001154CD">
        <w:rPr>
          <w:rFonts w:ascii="Book Antiqua" w:hAnsi="Book Antiqua"/>
        </w:rPr>
        <w:t xml:space="preserve">to </w:t>
      </w:r>
      <w:r w:rsidRPr="00974B2B">
        <w:rPr>
          <w:rFonts w:ascii="Book Antiqua" w:hAnsi="Book Antiqua"/>
        </w:rPr>
        <w:t xml:space="preserve">CEC </w:t>
      </w:r>
      <w:r w:rsidR="001154CD">
        <w:rPr>
          <w:rFonts w:ascii="Book Antiqua" w:hAnsi="Book Antiqua"/>
        </w:rPr>
        <w:t xml:space="preserve">the </w:t>
      </w:r>
      <w:r w:rsidRPr="00974B2B">
        <w:rPr>
          <w:rFonts w:ascii="Book Antiqua" w:hAnsi="Book Antiqua"/>
        </w:rPr>
        <w:t>annual financial reports and campaign declaration</w:t>
      </w:r>
      <w:r w:rsidR="001154CD">
        <w:rPr>
          <w:rFonts w:ascii="Book Antiqua" w:hAnsi="Book Antiqua"/>
        </w:rPr>
        <w:t>/disclosure</w:t>
      </w:r>
      <w:r w:rsidRPr="00974B2B">
        <w:rPr>
          <w:rFonts w:ascii="Book Antiqua" w:hAnsi="Book Antiqua"/>
        </w:rPr>
        <w:t xml:space="preserve"> reports, and to publish them on their official website</w:t>
      </w:r>
      <w:r w:rsidRPr="00F309A6">
        <w:rPr>
          <w:rFonts w:ascii="Book Antiqua" w:hAnsi="Book Antiqua"/>
        </w:rPr>
        <w:t>.</w:t>
      </w:r>
    </w:p>
    <w:p w:rsidR="00BB1C81" w:rsidRPr="00F309A6" w:rsidRDefault="00BB1C81" w:rsidP="00BB1C81">
      <w:pPr>
        <w:spacing w:line="276" w:lineRule="auto"/>
        <w:jc w:val="both"/>
        <w:rPr>
          <w:rFonts w:ascii="Book Antiqua" w:hAnsi="Book Antiqua"/>
        </w:rPr>
      </w:pPr>
    </w:p>
    <w:p w:rsidR="00BB1C81" w:rsidRPr="00F309A6" w:rsidRDefault="00BB1C81" w:rsidP="00BB1C81">
      <w:pPr>
        <w:spacing w:line="276" w:lineRule="auto"/>
        <w:jc w:val="both"/>
        <w:rPr>
          <w:rFonts w:ascii="Book Antiqua" w:hAnsi="Book Antiqua"/>
          <w:b/>
        </w:rPr>
      </w:pPr>
      <w:r w:rsidRPr="00974B2B">
        <w:rPr>
          <w:rFonts w:ascii="Book Antiqua" w:hAnsi="Book Antiqua"/>
        </w:rPr>
        <w:t xml:space="preserve">Failure to implement the current policy is due to the failure </w:t>
      </w:r>
      <w:r w:rsidR="001154CD">
        <w:rPr>
          <w:rFonts w:ascii="Book Antiqua" w:hAnsi="Book Antiqua"/>
        </w:rPr>
        <w:t xml:space="preserve">of </w:t>
      </w:r>
      <w:r w:rsidR="001154CD" w:rsidRPr="00974B2B">
        <w:rPr>
          <w:rFonts w:ascii="Book Antiqua" w:hAnsi="Book Antiqua"/>
        </w:rPr>
        <w:t xml:space="preserve">the aforementioned institutions </w:t>
      </w:r>
      <w:r w:rsidRPr="00974B2B">
        <w:rPr>
          <w:rFonts w:ascii="Book Antiqua" w:hAnsi="Book Antiqua"/>
        </w:rPr>
        <w:t xml:space="preserve">to meet the legal obligations, where, among other things, difficulties in the implementation of this policy have also been </w:t>
      </w:r>
      <w:r w:rsidR="001154CD">
        <w:rPr>
          <w:rFonts w:ascii="Book Antiqua" w:hAnsi="Book Antiqua"/>
        </w:rPr>
        <w:t xml:space="preserve">claimed to arise due to </w:t>
      </w:r>
      <w:r w:rsidRPr="00974B2B">
        <w:rPr>
          <w:rFonts w:ascii="Book Antiqua" w:hAnsi="Book Antiqua"/>
        </w:rPr>
        <w:t xml:space="preserve">the legal unclarities of the Law on Financing </w:t>
      </w:r>
      <w:r w:rsidR="001154CD">
        <w:rPr>
          <w:rFonts w:ascii="Book Antiqua" w:hAnsi="Book Antiqua"/>
        </w:rPr>
        <w:t xml:space="preserve">of </w:t>
      </w:r>
      <w:r>
        <w:rPr>
          <w:rFonts w:ascii="Book Antiqua" w:hAnsi="Book Antiqua"/>
        </w:rPr>
        <w:t xml:space="preserve">Political </w:t>
      </w:r>
      <w:r w:rsidR="001154CD">
        <w:rPr>
          <w:rFonts w:ascii="Book Antiqua" w:hAnsi="Book Antiqua"/>
        </w:rPr>
        <w:t xml:space="preserve">Entities and </w:t>
      </w:r>
      <w:r w:rsidRPr="00974B2B">
        <w:rPr>
          <w:rFonts w:ascii="Book Antiqua" w:hAnsi="Book Antiqua"/>
        </w:rPr>
        <w:t>despite some efforts made by the Assembly for the selection of auditors, the Assembly has failed to select auditors for years</w:t>
      </w:r>
      <w:r w:rsidR="004A7265">
        <w:rPr>
          <w:rFonts w:ascii="Book Antiqua" w:hAnsi="Book Antiqua"/>
        </w:rPr>
        <w:t xml:space="preserve"> now</w:t>
      </w:r>
      <w:r w:rsidRPr="00974B2B">
        <w:rPr>
          <w:rFonts w:ascii="Book Antiqua" w:hAnsi="Book Antiqua"/>
        </w:rPr>
        <w:t xml:space="preserve">, the CEC has not published the reports due to absence of the audits </w:t>
      </w:r>
      <w:r w:rsidR="004A7265">
        <w:rPr>
          <w:rFonts w:ascii="Book Antiqua" w:hAnsi="Book Antiqua"/>
        </w:rPr>
        <w:t>carried out</w:t>
      </w:r>
      <w:r w:rsidRPr="00974B2B">
        <w:rPr>
          <w:rFonts w:ascii="Book Antiqua" w:hAnsi="Book Antiqua"/>
        </w:rPr>
        <w:t xml:space="preserve">, and also the </w:t>
      </w:r>
      <w:r>
        <w:rPr>
          <w:rFonts w:ascii="Book Antiqua" w:hAnsi="Book Antiqua"/>
        </w:rPr>
        <w:t xml:space="preserve">political </w:t>
      </w:r>
      <w:r w:rsidR="004A7265">
        <w:rPr>
          <w:rFonts w:ascii="Book Antiqua" w:hAnsi="Book Antiqua"/>
        </w:rPr>
        <w:t>entities</w:t>
      </w:r>
      <w:r w:rsidRPr="00974B2B">
        <w:rPr>
          <w:rFonts w:ascii="Book Antiqua" w:hAnsi="Book Antiqua"/>
        </w:rPr>
        <w:t xml:space="preserve"> have not published reports for the same reasons</w:t>
      </w:r>
      <w:r w:rsidRPr="00F309A6">
        <w:rPr>
          <w:rFonts w:ascii="Book Antiqua" w:hAnsi="Book Antiqua"/>
        </w:rPr>
        <w:t>.</w:t>
      </w: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rPr>
      </w:pPr>
      <w:r w:rsidRPr="00E60D33">
        <w:rPr>
          <w:rFonts w:ascii="Book Antiqua" w:hAnsi="Book Antiqua"/>
        </w:rPr>
        <w:lastRenderedPageBreak/>
        <w:t xml:space="preserve">In May 2017, </w:t>
      </w:r>
      <w:r w:rsidR="004A7265">
        <w:rPr>
          <w:rFonts w:ascii="Book Antiqua" w:hAnsi="Book Antiqua"/>
        </w:rPr>
        <w:t xml:space="preserve">with </w:t>
      </w:r>
      <w:r w:rsidRPr="00E60D33">
        <w:rPr>
          <w:rFonts w:ascii="Book Antiqua" w:hAnsi="Book Antiqua"/>
        </w:rPr>
        <w:t xml:space="preserve">the initiative of non-governmental organizations, a statement was signed with the </w:t>
      </w:r>
      <w:r>
        <w:rPr>
          <w:rFonts w:ascii="Book Antiqua" w:hAnsi="Book Antiqua"/>
        </w:rPr>
        <w:t xml:space="preserve">political </w:t>
      </w:r>
      <w:r w:rsidR="004A7265">
        <w:rPr>
          <w:rFonts w:ascii="Book Antiqua" w:hAnsi="Book Antiqua"/>
        </w:rPr>
        <w:t>entities</w:t>
      </w:r>
      <w:r w:rsidRPr="00E60D33">
        <w:rPr>
          <w:rFonts w:ascii="Book Antiqua" w:hAnsi="Book Antiqua"/>
        </w:rPr>
        <w:t xml:space="preserve"> on increasing transparency during the electoral campaign, which aims to respect and enforce the Law in increasing transparency on the manner of spending public money</w:t>
      </w:r>
      <w:r w:rsidRPr="00F309A6">
        <w:rPr>
          <w:rFonts w:ascii="Book Antiqua" w:hAnsi="Book Antiqua"/>
        </w:rPr>
        <w:t>.</w:t>
      </w:r>
    </w:p>
    <w:p w:rsidR="00BB1C81" w:rsidRPr="00E60D33" w:rsidRDefault="00BB1C81" w:rsidP="00BB1C81">
      <w:pPr>
        <w:spacing w:line="276" w:lineRule="auto"/>
        <w:jc w:val="both"/>
        <w:rPr>
          <w:rFonts w:ascii="Book Antiqua" w:hAnsi="Book Antiqua"/>
        </w:rPr>
      </w:pPr>
    </w:p>
    <w:p w:rsidR="00BB1C81" w:rsidRPr="00F309A6" w:rsidRDefault="00BB1C81" w:rsidP="00BB1C81">
      <w:pPr>
        <w:spacing w:line="276" w:lineRule="auto"/>
        <w:jc w:val="both"/>
        <w:rPr>
          <w:rFonts w:ascii="Book Antiqua" w:hAnsi="Book Antiqua"/>
        </w:rPr>
      </w:pPr>
      <w:r w:rsidRPr="00E60D33">
        <w:rPr>
          <w:rFonts w:ascii="Book Antiqua" w:hAnsi="Book Antiqua"/>
        </w:rPr>
        <w:t xml:space="preserve">Despite the commitments made </w:t>
      </w:r>
      <w:r w:rsidR="004A7265">
        <w:rPr>
          <w:rFonts w:ascii="Book Antiqua" w:hAnsi="Book Antiqua"/>
        </w:rPr>
        <w:t xml:space="preserve">with the </w:t>
      </w:r>
      <w:r w:rsidRPr="00E60D33">
        <w:rPr>
          <w:rFonts w:ascii="Book Antiqua" w:hAnsi="Book Antiqua"/>
        </w:rPr>
        <w:t xml:space="preserve">signing </w:t>
      </w:r>
      <w:r w:rsidR="004A7265">
        <w:rPr>
          <w:rFonts w:ascii="Book Antiqua" w:hAnsi="Book Antiqua"/>
        </w:rPr>
        <w:t xml:space="preserve">of </w:t>
      </w:r>
      <w:r w:rsidRPr="00E60D33">
        <w:rPr>
          <w:rFonts w:ascii="Book Antiqua" w:hAnsi="Book Antiqua"/>
        </w:rPr>
        <w:t xml:space="preserve">this statement, so far </w:t>
      </w:r>
      <w:r>
        <w:rPr>
          <w:rFonts w:ascii="Book Antiqua" w:hAnsi="Book Antiqua"/>
        </w:rPr>
        <w:t xml:space="preserve">political </w:t>
      </w:r>
      <w:r w:rsidR="004A7265">
        <w:rPr>
          <w:rFonts w:ascii="Book Antiqua" w:hAnsi="Book Antiqua"/>
        </w:rPr>
        <w:t>entities</w:t>
      </w:r>
      <w:r w:rsidRPr="00E60D33">
        <w:rPr>
          <w:rFonts w:ascii="Book Antiqua" w:hAnsi="Book Antiqua"/>
        </w:rPr>
        <w:t xml:space="preserve"> have not made public their financial reports</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b/>
        </w:rPr>
      </w:pPr>
      <w:r w:rsidRPr="00F309A6">
        <w:rPr>
          <w:rFonts w:ascii="Book Antiqua" w:hAnsi="Book Antiqua"/>
          <w:b/>
        </w:rPr>
        <w:t>LAWS</w:t>
      </w:r>
      <w:r>
        <w:rPr>
          <w:rFonts w:ascii="Book Antiqua" w:hAnsi="Book Antiqua"/>
          <w:b/>
        </w:rPr>
        <w:t xml:space="preserve"> AND </w:t>
      </w:r>
      <w:r w:rsidRPr="00E60D33">
        <w:rPr>
          <w:rFonts w:ascii="Book Antiqua" w:hAnsi="Book Antiqua"/>
          <w:b/>
        </w:rPr>
        <w:t>SUB-LEGAL ACTS</w:t>
      </w:r>
    </w:p>
    <w:p w:rsidR="00BB1C81" w:rsidRPr="00F309A6" w:rsidRDefault="00BB1C81" w:rsidP="00BB1C81">
      <w:pPr>
        <w:spacing w:line="276" w:lineRule="auto"/>
        <w:jc w:val="both"/>
        <w:rPr>
          <w:rFonts w:ascii="Book Antiqua" w:hAnsi="Book Antiqua"/>
          <w:b/>
        </w:rPr>
      </w:pPr>
    </w:p>
    <w:p w:rsidR="00BB1C81" w:rsidRPr="00F309A6" w:rsidRDefault="00BB1C81" w:rsidP="00BB1C81">
      <w:pPr>
        <w:pStyle w:val="ListParagraph"/>
        <w:numPr>
          <w:ilvl w:val="0"/>
          <w:numId w:val="6"/>
        </w:numPr>
        <w:spacing w:line="276" w:lineRule="auto"/>
        <w:rPr>
          <w:rFonts w:ascii="Book Antiqua" w:hAnsi="Book Antiqua"/>
          <w:b/>
        </w:rPr>
      </w:pPr>
      <w:r w:rsidRPr="00F309A6">
        <w:rPr>
          <w:rFonts w:ascii="Book Antiqua" w:hAnsi="Book Antiqua"/>
          <w:b/>
        </w:rPr>
        <w:t>L</w:t>
      </w:r>
      <w:r>
        <w:rPr>
          <w:rFonts w:ascii="Book Antiqua" w:hAnsi="Book Antiqua"/>
          <w:b/>
        </w:rPr>
        <w:t>AW</w:t>
      </w:r>
      <w:r w:rsidRPr="00F309A6">
        <w:rPr>
          <w:rFonts w:ascii="Book Antiqua" w:hAnsi="Book Antiqua"/>
          <w:b/>
        </w:rPr>
        <w:t xml:space="preserve"> N</w:t>
      </w:r>
      <w:r>
        <w:rPr>
          <w:rFonts w:ascii="Book Antiqua" w:hAnsi="Book Antiqua"/>
          <w:b/>
        </w:rPr>
        <w:t>o</w:t>
      </w:r>
      <w:r w:rsidRPr="00F309A6">
        <w:rPr>
          <w:rFonts w:ascii="Book Antiqua" w:hAnsi="Book Antiqua"/>
          <w:b/>
        </w:rPr>
        <w:t xml:space="preserve">. 03/L-174 </w:t>
      </w:r>
      <w:r>
        <w:rPr>
          <w:rFonts w:ascii="Book Antiqua" w:hAnsi="Book Antiqua"/>
          <w:b/>
        </w:rPr>
        <w:t xml:space="preserve">ON FINANCING </w:t>
      </w:r>
      <w:r w:rsidR="004A7265">
        <w:rPr>
          <w:rFonts w:ascii="Book Antiqua" w:hAnsi="Book Antiqua"/>
          <w:b/>
        </w:rPr>
        <w:t xml:space="preserve">OF </w:t>
      </w:r>
      <w:r>
        <w:rPr>
          <w:rFonts w:ascii="Book Antiqua" w:hAnsi="Book Antiqua"/>
          <w:b/>
        </w:rPr>
        <w:t xml:space="preserve">POLITICAL </w:t>
      </w:r>
      <w:r w:rsidR="004A7265">
        <w:rPr>
          <w:rFonts w:ascii="Book Antiqua" w:hAnsi="Book Antiqua"/>
          <w:b/>
        </w:rPr>
        <w:t>ENTITIES</w:t>
      </w: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rPr>
      </w:pPr>
      <w:r w:rsidRPr="00E60D33">
        <w:rPr>
          <w:rFonts w:ascii="Book Antiqua" w:hAnsi="Book Antiqua"/>
        </w:rPr>
        <w:t xml:space="preserve">This law </w:t>
      </w:r>
      <w:r>
        <w:rPr>
          <w:rFonts w:ascii="Book Antiqua" w:hAnsi="Book Antiqua"/>
        </w:rPr>
        <w:t xml:space="preserve">defines </w:t>
      </w:r>
      <w:r w:rsidRPr="00E60D33">
        <w:rPr>
          <w:rFonts w:ascii="Book Antiqua" w:hAnsi="Book Antiqua"/>
        </w:rPr>
        <w:t xml:space="preserve">the manner, conditions of funding, administration and </w:t>
      </w:r>
      <w:r w:rsidR="004A7265">
        <w:rPr>
          <w:rFonts w:ascii="Book Antiqua" w:hAnsi="Book Antiqua"/>
        </w:rPr>
        <w:t>oversight</w:t>
      </w:r>
      <w:r w:rsidRPr="00E60D33">
        <w:rPr>
          <w:rFonts w:ascii="Book Antiqua" w:hAnsi="Book Antiqua"/>
        </w:rPr>
        <w:t xml:space="preserve">, </w:t>
      </w:r>
      <w:r w:rsidR="004A7265">
        <w:rPr>
          <w:rFonts w:ascii="Book Antiqua" w:hAnsi="Book Antiqua"/>
        </w:rPr>
        <w:t>transparency and</w:t>
      </w:r>
      <w:r>
        <w:rPr>
          <w:rFonts w:ascii="Book Antiqua" w:hAnsi="Book Antiqua"/>
        </w:rPr>
        <w:t xml:space="preserve"> </w:t>
      </w:r>
      <w:r w:rsidRPr="00E60D33">
        <w:rPr>
          <w:rFonts w:ascii="Book Antiqua" w:hAnsi="Book Antiqua"/>
        </w:rPr>
        <w:t>report</w:t>
      </w:r>
      <w:r w:rsidR="004A7265">
        <w:rPr>
          <w:rFonts w:ascii="Book Antiqua" w:hAnsi="Book Antiqua"/>
        </w:rPr>
        <w:t>ing on the expenditures and incomes of political entities i</w:t>
      </w:r>
      <w:r w:rsidRPr="00E60D33">
        <w:rPr>
          <w:rFonts w:ascii="Book Antiqua" w:hAnsi="Book Antiqua"/>
        </w:rPr>
        <w:t xml:space="preserve">n </w:t>
      </w:r>
      <w:r>
        <w:rPr>
          <w:rFonts w:ascii="Book Antiqua" w:hAnsi="Book Antiqua"/>
        </w:rPr>
        <w:t xml:space="preserve">the </w:t>
      </w:r>
      <w:r w:rsidRPr="00E60D33">
        <w:rPr>
          <w:rFonts w:ascii="Book Antiqua" w:hAnsi="Book Antiqua"/>
        </w:rPr>
        <w:t>Republic of Kosovo</w:t>
      </w:r>
      <w:r w:rsidRPr="00F309A6">
        <w:rPr>
          <w:rFonts w:ascii="Book Antiqua" w:hAnsi="Book Antiqua"/>
        </w:rPr>
        <w:t>.</w:t>
      </w:r>
    </w:p>
    <w:p w:rsidR="00BB1C81" w:rsidRPr="00F309A6" w:rsidRDefault="00BB1C81" w:rsidP="00BB1C81">
      <w:pPr>
        <w:spacing w:line="276" w:lineRule="auto"/>
        <w:jc w:val="both"/>
        <w:rPr>
          <w:rFonts w:ascii="Book Antiqua" w:hAnsi="Book Antiqua"/>
        </w:rPr>
      </w:pPr>
      <w:r w:rsidRPr="00E60D33">
        <w:rPr>
          <w:rFonts w:ascii="Book Antiqua" w:hAnsi="Book Antiqua"/>
        </w:rPr>
        <w:t xml:space="preserve">This law also defines the financial and material resources of </w:t>
      </w:r>
      <w:r>
        <w:rPr>
          <w:rFonts w:ascii="Book Antiqua" w:hAnsi="Book Antiqua"/>
        </w:rPr>
        <w:t xml:space="preserve">political </w:t>
      </w:r>
      <w:r w:rsidR="004A7265">
        <w:rPr>
          <w:rFonts w:ascii="Book Antiqua" w:hAnsi="Book Antiqua"/>
        </w:rPr>
        <w:t>entities</w:t>
      </w:r>
      <w:r w:rsidRPr="00E60D33">
        <w:rPr>
          <w:rFonts w:ascii="Book Antiqua" w:hAnsi="Book Antiqua"/>
        </w:rPr>
        <w:t xml:space="preserve"> in Kosovo, contributions dedicated to </w:t>
      </w:r>
      <w:r>
        <w:rPr>
          <w:rFonts w:ascii="Book Antiqua" w:hAnsi="Book Antiqua"/>
        </w:rPr>
        <w:t xml:space="preserve">political </w:t>
      </w:r>
      <w:r w:rsidR="004A7265">
        <w:rPr>
          <w:rFonts w:ascii="Book Antiqua" w:hAnsi="Book Antiqua"/>
        </w:rPr>
        <w:t>entities</w:t>
      </w:r>
      <w:r w:rsidRPr="00E60D33">
        <w:rPr>
          <w:rFonts w:ascii="Book Antiqua" w:hAnsi="Book Antiqua"/>
        </w:rPr>
        <w:t xml:space="preserve">, the process of generating </w:t>
      </w:r>
      <w:r w:rsidR="004A7265">
        <w:rPr>
          <w:rFonts w:ascii="Book Antiqua" w:hAnsi="Book Antiqua"/>
        </w:rPr>
        <w:t>incomes</w:t>
      </w:r>
      <w:r w:rsidRPr="00E60D33">
        <w:rPr>
          <w:rFonts w:ascii="Book Antiqua" w:hAnsi="Book Antiqua"/>
        </w:rPr>
        <w:t xml:space="preserve"> from the activities of </w:t>
      </w:r>
      <w:r>
        <w:rPr>
          <w:rFonts w:ascii="Book Antiqua" w:hAnsi="Book Antiqua"/>
        </w:rPr>
        <w:t xml:space="preserve">political </w:t>
      </w:r>
      <w:r w:rsidR="004A7265">
        <w:rPr>
          <w:rFonts w:ascii="Book Antiqua" w:hAnsi="Book Antiqua"/>
        </w:rPr>
        <w:t>entities</w:t>
      </w:r>
      <w:r w:rsidRPr="00E60D33">
        <w:rPr>
          <w:rFonts w:ascii="Book Antiqua" w:hAnsi="Book Antiqua"/>
        </w:rPr>
        <w:t>, etc</w:t>
      </w:r>
      <w:r w:rsidRPr="00F309A6">
        <w:rPr>
          <w:rFonts w:ascii="Book Antiqua" w:hAnsi="Book Antiqua"/>
        </w:rPr>
        <w:t>.</w:t>
      </w:r>
    </w:p>
    <w:p w:rsidR="00BB1C81" w:rsidRPr="00F309A6" w:rsidRDefault="00BB1C81" w:rsidP="00BB1C81">
      <w:pPr>
        <w:spacing w:line="276" w:lineRule="auto"/>
        <w:jc w:val="both"/>
        <w:rPr>
          <w:rFonts w:ascii="Book Antiqua" w:hAnsi="Book Antiqua"/>
        </w:rPr>
      </w:pPr>
      <w:r>
        <w:rPr>
          <w:rFonts w:ascii="Book Antiqua" w:hAnsi="Book Antiqua"/>
        </w:rPr>
        <w:t>T</w:t>
      </w:r>
      <w:r w:rsidRPr="00E60D33">
        <w:rPr>
          <w:rFonts w:ascii="Book Antiqua" w:hAnsi="Book Antiqua"/>
        </w:rPr>
        <w:t xml:space="preserve">his law also stipulates the regulation and functioning of the Fund for the Support of </w:t>
      </w:r>
      <w:r>
        <w:rPr>
          <w:rFonts w:ascii="Book Antiqua" w:hAnsi="Book Antiqua"/>
        </w:rPr>
        <w:t xml:space="preserve">Political </w:t>
      </w:r>
      <w:r w:rsidR="004A7265">
        <w:rPr>
          <w:rFonts w:ascii="Book Antiqua" w:hAnsi="Book Antiqua"/>
        </w:rPr>
        <w:t>Entities</w:t>
      </w:r>
      <w:r w:rsidRPr="00E60D33">
        <w:rPr>
          <w:rFonts w:ascii="Book Antiqua" w:hAnsi="Book Antiqua"/>
        </w:rPr>
        <w:t>,</w:t>
      </w:r>
      <w:r w:rsidR="004A7265">
        <w:rPr>
          <w:rFonts w:ascii="Book Antiqua" w:hAnsi="Book Antiqua"/>
        </w:rPr>
        <w:t xml:space="preserve"> </w:t>
      </w:r>
      <w:r w:rsidRPr="00E60D33">
        <w:rPr>
          <w:rFonts w:ascii="Book Antiqua" w:hAnsi="Book Antiqua"/>
        </w:rPr>
        <w:t>which functions within the Central Election Commission, and defines the purpose of using the financial means from this Fund</w:t>
      </w:r>
      <w:r w:rsidRPr="00F309A6">
        <w:rPr>
          <w:rFonts w:ascii="Book Antiqua" w:hAnsi="Book Antiqua"/>
        </w:rPr>
        <w:t>.</w:t>
      </w:r>
    </w:p>
    <w:p w:rsidR="00BB1C81" w:rsidRPr="00F309A6" w:rsidRDefault="004A7265" w:rsidP="00BB1C81">
      <w:pPr>
        <w:spacing w:line="276" w:lineRule="auto"/>
        <w:jc w:val="both"/>
        <w:rPr>
          <w:rFonts w:ascii="Book Antiqua" w:hAnsi="Book Antiqua"/>
        </w:rPr>
      </w:pPr>
      <w:r>
        <w:rPr>
          <w:rFonts w:ascii="Book Antiqua" w:hAnsi="Book Antiqua"/>
        </w:rPr>
        <w:t>T</w:t>
      </w:r>
      <w:r w:rsidR="00BB1C81" w:rsidRPr="00E60D33">
        <w:rPr>
          <w:rFonts w:ascii="Book Antiqua" w:hAnsi="Book Antiqua"/>
        </w:rPr>
        <w:t xml:space="preserve">his law </w:t>
      </w:r>
      <w:r>
        <w:rPr>
          <w:rFonts w:ascii="Book Antiqua" w:hAnsi="Book Antiqua"/>
        </w:rPr>
        <w:t xml:space="preserve">also </w:t>
      </w:r>
      <w:r w:rsidR="00BB1C81" w:rsidRPr="00E60D33">
        <w:rPr>
          <w:rFonts w:ascii="Book Antiqua" w:hAnsi="Book Antiqua"/>
        </w:rPr>
        <w:t>define</w:t>
      </w:r>
      <w:r>
        <w:rPr>
          <w:rFonts w:ascii="Book Antiqua" w:hAnsi="Book Antiqua"/>
        </w:rPr>
        <w:t>s</w:t>
      </w:r>
      <w:r w:rsidR="00BB1C81" w:rsidRPr="00E60D33">
        <w:rPr>
          <w:rFonts w:ascii="Book Antiqua" w:hAnsi="Book Antiqua"/>
        </w:rPr>
        <w:t xml:space="preserve"> the process of financial reporting of </w:t>
      </w:r>
      <w:r w:rsidR="00BB1C81">
        <w:rPr>
          <w:rFonts w:ascii="Book Antiqua" w:hAnsi="Book Antiqua"/>
        </w:rPr>
        <w:t xml:space="preserve">political </w:t>
      </w:r>
      <w:r>
        <w:rPr>
          <w:rFonts w:ascii="Book Antiqua" w:hAnsi="Book Antiqua"/>
        </w:rPr>
        <w:t>entities</w:t>
      </w:r>
      <w:r w:rsidR="00BB1C81" w:rsidRPr="00E60D33">
        <w:rPr>
          <w:rFonts w:ascii="Book Antiqua" w:hAnsi="Book Antiqua"/>
        </w:rPr>
        <w:t xml:space="preserve">, internal audit, financial audit, as well as punitive measures against </w:t>
      </w:r>
      <w:r w:rsidR="00BB1C81">
        <w:rPr>
          <w:rFonts w:ascii="Book Antiqua" w:hAnsi="Book Antiqua"/>
        </w:rPr>
        <w:t xml:space="preserve">political </w:t>
      </w:r>
      <w:r>
        <w:rPr>
          <w:rFonts w:ascii="Book Antiqua" w:hAnsi="Book Antiqua"/>
        </w:rPr>
        <w:t>entities</w:t>
      </w:r>
      <w:r w:rsidR="00BB1C81" w:rsidRPr="00F309A6">
        <w:rPr>
          <w:rFonts w:ascii="Book Antiqua" w:hAnsi="Book Antiqua"/>
        </w:rPr>
        <w:t>.</w:t>
      </w:r>
    </w:p>
    <w:p w:rsidR="00BB1C81" w:rsidRPr="00F309A6" w:rsidRDefault="00BB1C81" w:rsidP="00BB1C81">
      <w:pPr>
        <w:spacing w:line="276" w:lineRule="auto"/>
        <w:jc w:val="both"/>
        <w:rPr>
          <w:rFonts w:ascii="Book Antiqua" w:hAnsi="Book Antiqua"/>
        </w:rPr>
      </w:pPr>
      <w:r w:rsidRPr="00E60D33">
        <w:rPr>
          <w:rFonts w:ascii="Book Antiqua" w:hAnsi="Book Antiqua"/>
        </w:rPr>
        <w:t xml:space="preserve">The Law no. 03 / L-174 on Financing </w:t>
      </w:r>
      <w:r w:rsidR="004A7265">
        <w:rPr>
          <w:rFonts w:ascii="Book Antiqua" w:hAnsi="Book Antiqua"/>
        </w:rPr>
        <w:t xml:space="preserve">of </w:t>
      </w:r>
      <w:r>
        <w:rPr>
          <w:rFonts w:ascii="Book Antiqua" w:hAnsi="Book Antiqua"/>
        </w:rPr>
        <w:t xml:space="preserve">Political </w:t>
      </w:r>
      <w:r w:rsidR="004A7265">
        <w:rPr>
          <w:rFonts w:ascii="Book Antiqua" w:hAnsi="Book Antiqua"/>
        </w:rPr>
        <w:t>Entities</w:t>
      </w:r>
      <w:r w:rsidRPr="00E60D33">
        <w:rPr>
          <w:rFonts w:ascii="Book Antiqua" w:hAnsi="Book Antiqua"/>
        </w:rPr>
        <w:t>, has been amended and supplemented twice, by the Law no. 04 / L - 058 and Law no. 04 / L-212, during the years 2012 and 2013</w:t>
      </w:r>
      <w:r>
        <w:rPr>
          <w:rFonts w:ascii="Book Antiqua" w:hAnsi="Book Antiqua"/>
        </w:rPr>
        <w:t>.</w:t>
      </w: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b/>
        </w:rPr>
      </w:pPr>
    </w:p>
    <w:p w:rsidR="00BB1C81" w:rsidRPr="00F309A6" w:rsidRDefault="00BB1C81" w:rsidP="00BB1C81">
      <w:pPr>
        <w:pStyle w:val="ListParagraph"/>
        <w:numPr>
          <w:ilvl w:val="0"/>
          <w:numId w:val="6"/>
        </w:numPr>
        <w:spacing w:line="276" w:lineRule="auto"/>
        <w:jc w:val="both"/>
        <w:rPr>
          <w:rFonts w:ascii="Book Antiqua" w:hAnsi="Book Antiqua"/>
          <w:b/>
        </w:rPr>
      </w:pPr>
      <w:r w:rsidRPr="007B4ECB">
        <w:rPr>
          <w:rFonts w:ascii="Book Antiqua" w:hAnsi="Book Antiqua"/>
          <w:b/>
        </w:rPr>
        <w:t>LAW N</w:t>
      </w:r>
      <w:r>
        <w:rPr>
          <w:rFonts w:ascii="Book Antiqua" w:hAnsi="Book Antiqua"/>
          <w:b/>
        </w:rPr>
        <w:t>o</w:t>
      </w:r>
      <w:r w:rsidRPr="007B4ECB">
        <w:rPr>
          <w:rFonts w:ascii="Book Antiqua" w:hAnsi="Book Antiqua"/>
          <w:b/>
        </w:rPr>
        <w:t>. 03 / L-073 ON GENERAL ELECTIONS IN THE REPUBLIC OF KOSOVO</w:t>
      </w:r>
      <w:r w:rsidRPr="00F309A6">
        <w:rPr>
          <w:rFonts w:ascii="Book Antiqua" w:hAnsi="Book Antiqua"/>
          <w:b/>
        </w:rPr>
        <w:t xml:space="preserve"> </w:t>
      </w: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b/>
        </w:rPr>
      </w:pPr>
      <w:r w:rsidRPr="00AE1AF9">
        <w:rPr>
          <w:rFonts w:ascii="Book Antiqua" w:hAnsi="Book Antiqua"/>
          <w:b/>
        </w:rPr>
        <w:t>The purpose of the Law No. 03/L-073 on General Elections in the Republic of Kosovo, among other things, is to regulate the following issues</w:t>
      </w:r>
      <w:r>
        <w:rPr>
          <w:rFonts w:ascii="Book Antiqua" w:hAnsi="Book Antiqua"/>
          <w:b/>
        </w:rPr>
        <w:t>:</w:t>
      </w: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AE1AF9">
        <w:rPr>
          <w:rFonts w:ascii="Book Antiqua" w:hAnsi="Book Antiqua"/>
        </w:rPr>
        <w:t xml:space="preserve">electoral system </w:t>
      </w:r>
      <w:r w:rsidR="00F936F9">
        <w:rPr>
          <w:rFonts w:ascii="Book Antiqua" w:hAnsi="Book Antiqua"/>
        </w:rPr>
        <w:t>of</w:t>
      </w:r>
      <w:r w:rsidRPr="00AE1AF9">
        <w:rPr>
          <w:rFonts w:ascii="Book Antiqua" w:hAnsi="Book Antiqua"/>
        </w:rPr>
        <w:t xml:space="preserve"> elections </w:t>
      </w:r>
      <w:r w:rsidR="00F936F9">
        <w:rPr>
          <w:rFonts w:ascii="Book Antiqua" w:hAnsi="Book Antiqua"/>
        </w:rPr>
        <w:t>for</w:t>
      </w:r>
      <w:r w:rsidRPr="00AE1AF9">
        <w:rPr>
          <w:rFonts w:ascii="Book Antiqua" w:hAnsi="Book Antiqua"/>
        </w:rPr>
        <w:t xml:space="preserve"> the Assembly of the Republic of Kosovo</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2176C9">
        <w:rPr>
          <w:rFonts w:ascii="Book Antiqua" w:hAnsi="Book Antiqua"/>
        </w:rPr>
        <w:t>financing and holding elections for the Assembly of the Republic of Kosovo</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2176C9">
        <w:rPr>
          <w:rFonts w:ascii="Book Antiqua" w:hAnsi="Book Antiqua"/>
        </w:rPr>
        <w:t>recognition and protection of the right to vote and eligibility criteria for the vote</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m</w:t>
      </w:r>
      <w:r>
        <w:rPr>
          <w:rFonts w:ascii="Book Antiqua" w:hAnsi="Book Antiqua"/>
        </w:rPr>
        <w:t>aintaining of the voters list</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2176C9">
        <w:rPr>
          <w:rFonts w:ascii="Book Antiqua" w:hAnsi="Book Antiqua"/>
        </w:rPr>
        <w:t xml:space="preserve">registration of </w:t>
      </w:r>
      <w:r>
        <w:rPr>
          <w:rFonts w:ascii="Book Antiqua" w:hAnsi="Book Antiqua"/>
        </w:rPr>
        <w:t>political parties</w:t>
      </w:r>
      <w:r w:rsidRPr="002176C9">
        <w:rPr>
          <w:rFonts w:ascii="Book Antiqua" w:hAnsi="Book Antiqua"/>
        </w:rPr>
        <w:t xml:space="preserve"> and certification of political </w:t>
      </w:r>
      <w:r w:rsidR="00F936F9">
        <w:rPr>
          <w:rFonts w:ascii="Book Antiqua" w:hAnsi="Book Antiqua"/>
        </w:rPr>
        <w:t>entities</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2176C9">
        <w:rPr>
          <w:rFonts w:ascii="Book Antiqua" w:hAnsi="Book Antiqua"/>
        </w:rPr>
        <w:t>responsibilities and functioning of the Central Election Commission</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Pr>
          <w:rFonts w:ascii="Book Antiqua" w:hAnsi="Book Antiqua"/>
        </w:rPr>
        <w:lastRenderedPageBreak/>
        <w:t xml:space="preserve">- </w:t>
      </w:r>
      <w:r w:rsidRPr="002176C9">
        <w:rPr>
          <w:rFonts w:ascii="Book Antiqua" w:hAnsi="Book Antiqua"/>
        </w:rPr>
        <w:t>establishment and functioning of the Election Complaints and Appeals Commission</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2176C9">
        <w:rPr>
          <w:rFonts w:ascii="Book Antiqua" w:hAnsi="Book Antiqua"/>
        </w:rPr>
        <w:t>organization and functioning of election commissions and councils</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Pr>
          <w:rFonts w:ascii="Book Antiqua" w:hAnsi="Book Antiqua"/>
        </w:rPr>
        <w:t xml:space="preserve">- </w:t>
      </w:r>
      <w:r w:rsidRPr="002176C9">
        <w:rPr>
          <w:rFonts w:ascii="Book Antiqua" w:hAnsi="Book Antiqua"/>
        </w:rPr>
        <w:t>rules for accreditation of election observers, as well as their rights and responsibilities</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2176C9">
        <w:rPr>
          <w:rFonts w:ascii="Book Antiqua" w:hAnsi="Book Antiqua"/>
        </w:rPr>
        <w:t>campaign expenditures limits and financial disclosure obligations</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3F6664">
        <w:rPr>
          <w:rFonts w:ascii="Book Antiqua" w:hAnsi="Book Antiqua"/>
        </w:rPr>
        <w:t>coverage of election campaigns by the media</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3F6664">
        <w:rPr>
          <w:rFonts w:ascii="Book Antiqua" w:hAnsi="Book Antiqua"/>
        </w:rPr>
        <w:t xml:space="preserve">code of conduct of the </w:t>
      </w:r>
      <w:r>
        <w:rPr>
          <w:rFonts w:ascii="Book Antiqua" w:hAnsi="Book Antiqua"/>
        </w:rPr>
        <w:t xml:space="preserve">political </w:t>
      </w:r>
      <w:r w:rsidR="00F936F9">
        <w:rPr>
          <w:rFonts w:ascii="Book Antiqua" w:hAnsi="Book Antiqua"/>
        </w:rPr>
        <w:t>entities</w:t>
      </w:r>
      <w:r w:rsidRPr="003F6664">
        <w:rPr>
          <w:rFonts w:ascii="Book Antiqua" w:hAnsi="Book Antiqua"/>
        </w:rPr>
        <w:t>, of their candidates and supporters</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3F6664">
        <w:rPr>
          <w:rFonts w:ascii="Book Antiqua" w:hAnsi="Book Antiqua"/>
        </w:rPr>
        <w:t>voting procedures, counting and announcement of the results</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F309A6">
        <w:rPr>
          <w:rFonts w:ascii="Book Antiqua" w:hAnsi="Book Antiqua"/>
        </w:rPr>
        <w:t xml:space="preserve">-  </w:t>
      </w:r>
      <w:r w:rsidRPr="003F6664">
        <w:rPr>
          <w:rFonts w:ascii="Book Antiqua" w:hAnsi="Book Antiqua"/>
        </w:rPr>
        <w:t>sanctions and fines charged for the violation of provisions of this law</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r w:rsidRPr="003F6664">
        <w:rPr>
          <w:rFonts w:ascii="Book Antiqua" w:hAnsi="Book Antiqua"/>
        </w:rPr>
        <w:t>The Law on General Elections in the Republic of Kosovo has been amended and supplemented by Law no. 03 / L-256</w:t>
      </w:r>
      <w:r w:rsidRPr="00F309A6">
        <w:rPr>
          <w:rFonts w:ascii="Book Antiqua" w:hAnsi="Book Antiqua"/>
        </w:rPr>
        <w:t>.</w:t>
      </w: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b/>
        </w:rPr>
      </w:pPr>
      <w:r w:rsidRPr="00A02DCB">
        <w:rPr>
          <w:rFonts w:ascii="Book Antiqua" w:hAnsi="Book Antiqua"/>
          <w:b/>
        </w:rPr>
        <w:t>REGULATION N</w:t>
      </w:r>
      <w:r>
        <w:rPr>
          <w:rFonts w:ascii="Book Antiqua" w:hAnsi="Book Antiqua"/>
          <w:b/>
        </w:rPr>
        <w:t>o</w:t>
      </w:r>
      <w:r w:rsidRPr="00A02DCB">
        <w:rPr>
          <w:rFonts w:ascii="Book Antiqua" w:hAnsi="Book Antiqua"/>
          <w:b/>
        </w:rPr>
        <w:t xml:space="preserve">. 14/2015 </w:t>
      </w:r>
      <w:r w:rsidR="00F936F9">
        <w:rPr>
          <w:rFonts w:ascii="Book Antiqua" w:hAnsi="Book Antiqua"/>
          <w:b/>
        </w:rPr>
        <w:t xml:space="preserve">ON </w:t>
      </w:r>
      <w:r w:rsidRPr="00A02DCB">
        <w:rPr>
          <w:rFonts w:ascii="Book Antiqua" w:hAnsi="Book Antiqua"/>
          <w:b/>
        </w:rPr>
        <w:t xml:space="preserve">FINANCING </w:t>
      </w:r>
      <w:r w:rsidR="00F936F9">
        <w:rPr>
          <w:rFonts w:ascii="Book Antiqua" w:hAnsi="Book Antiqua"/>
          <w:b/>
        </w:rPr>
        <w:t xml:space="preserve">OF </w:t>
      </w:r>
      <w:r w:rsidRPr="00A02DCB">
        <w:rPr>
          <w:rFonts w:ascii="Book Antiqua" w:hAnsi="Book Antiqua"/>
          <w:b/>
        </w:rPr>
        <w:t>POLITICA</w:t>
      </w:r>
      <w:r w:rsidR="00F936F9">
        <w:rPr>
          <w:rFonts w:ascii="Book Antiqua" w:hAnsi="Book Antiqua"/>
          <w:b/>
        </w:rPr>
        <w:t>L</w:t>
      </w:r>
      <w:r w:rsidRPr="00A02DCB">
        <w:rPr>
          <w:rFonts w:ascii="Book Antiqua" w:hAnsi="Book Antiqua"/>
          <w:b/>
        </w:rPr>
        <w:t xml:space="preserve"> </w:t>
      </w:r>
      <w:r w:rsidR="00F936F9">
        <w:rPr>
          <w:rFonts w:ascii="Book Antiqua" w:hAnsi="Book Antiqua"/>
          <w:b/>
        </w:rPr>
        <w:t>ENTITIES</w:t>
      </w:r>
      <w:r w:rsidRPr="00A02DCB">
        <w:rPr>
          <w:rFonts w:ascii="Book Antiqua" w:hAnsi="Book Antiqua"/>
          <w:b/>
        </w:rPr>
        <w:t xml:space="preserve"> AND SANCTIONS</w:t>
      </w:r>
      <w:r w:rsidRPr="00F309A6">
        <w:rPr>
          <w:rFonts w:ascii="Book Antiqua" w:hAnsi="Book Antiqua"/>
          <w:b/>
        </w:rPr>
        <w:t xml:space="preserve"> </w:t>
      </w: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rPr>
      </w:pPr>
      <w:r w:rsidRPr="00935072">
        <w:rPr>
          <w:rFonts w:ascii="Book Antiqua" w:hAnsi="Book Antiqua"/>
        </w:rPr>
        <w:t xml:space="preserve">This Rule is intended to regulate procedures for funding, administration, oversight, transparency and reporting on </w:t>
      </w:r>
      <w:r w:rsidR="00F936F9">
        <w:rPr>
          <w:rFonts w:ascii="Book Antiqua" w:hAnsi="Book Antiqua"/>
        </w:rPr>
        <w:t xml:space="preserve">incomes and </w:t>
      </w:r>
      <w:r w:rsidRPr="00935072">
        <w:rPr>
          <w:rFonts w:ascii="Book Antiqua" w:hAnsi="Book Antiqua"/>
        </w:rPr>
        <w:t xml:space="preserve">expenditures of </w:t>
      </w:r>
      <w:r>
        <w:rPr>
          <w:rFonts w:ascii="Book Antiqua" w:hAnsi="Book Antiqua"/>
        </w:rPr>
        <w:t xml:space="preserve">political </w:t>
      </w:r>
      <w:r w:rsidR="00F936F9">
        <w:rPr>
          <w:rFonts w:ascii="Book Antiqua" w:hAnsi="Book Antiqua"/>
        </w:rPr>
        <w:t>entities</w:t>
      </w:r>
      <w:r w:rsidRPr="00935072">
        <w:rPr>
          <w:rFonts w:ascii="Book Antiqua" w:hAnsi="Book Antiqua"/>
        </w:rPr>
        <w:t xml:space="preserve"> from t</w:t>
      </w:r>
      <w:r w:rsidR="00F936F9">
        <w:rPr>
          <w:rFonts w:ascii="Book Antiqua" w:hAnsi="Book Antiqua"/>
        </w:rPr>
        <w:t xml:space="preserve">he Fund </w:t>
      </w:r>
      <w:r w:rsidRPr="00935072">
        <w:rPr>
          <w:rFonts w:ascii="Book Antiqua" w:hAnsi="Book Antiqua"/>
        </w:rPr>
        <w:t xml:space="preserve">for the </w:t>
      </w:r>
      <w:r w:rsidR="00F936F9">
        <w:rPr>
          <w:rFonts w:ascii="Book Antiqua" w:hAnsi="Book Antiqua"/>
        </w:rPr>
        <w:t>S</w:t>
      </w:r>
      <w:r w:rsidRPr="00935072">
        <w:rPr>
          <w:rFonts w:ascii="Book Antiqua" w:hAnsi="Book Antiqua"/>
        </w:rPr>
        <w:t xml:space="preserve">upport of </w:t>
      </w:r>
      <w:r>
        <w:rPr>
          <w:rFonts w:ascii="Book Antiqua" w:hAnsi="Book Antiqua"/>
        </w:rPr>
        <w:t xml:space="preserve">Political </w:t>
      </w:r>
      <w:r w:rsidR="00F936F9">
        <w:rPr>
          <w:rFonts w:ascii="Book Antiqua" w:hAnsi="Book Antiqua"/>
        </w:rPr>
        <w:t>Entities</w:t>
      </w:r>
      <w:r w:rsidRPr="00935072">
        <w:rPr>
          <w:rFonts w:ascii="Book Antiqua" w:hAnsi="Book Antiqua"/>
        </w:rPr>
        <w:t xml:space="preserve">, sanctions for late submission of documentation and imposing of fines. Based on this Regulation, the CEC is the authority responsible for the allocation and management of the Fund for the </w:t>
      </w:r>
      <w:r w:rsidR="00F936F9">
        <w:rPr>
          <w:rFonts w:ascii="Book Antiqua" w:hAnsi="Book Antiqua"/>
        </w:rPr>
        <w:t>S</w:t>
      </w:r>
      <w:r w:rsidRPr="00935072">
        <w:rPr>
          <w:rFonts w:ascii="Book Antiqua" w:hAnsi="Book Antiqua"/>
        </w:rPr>
        <w:t xml:space="preserve">upport of </w:t>
      </w:r>
      <w:r w:rsidR="00F936F9">
        <w:rPr>
          <w:rFonts w:ascii="Book Antiqua" w:hAnsi="Book Antiqua"/>
        </w:rPr>
        <w:t>P</w:t>
      </w:r>
      <w:r>
        <w:rPr>
          <w:rFonts w:ascii="Book Antiqua" w:hAnsi="Book Antiqua"/>
        </w:rPr>
        <w:t xml:space="preserve">olitical </w:t>
      </w:r>
      <w:r w:rsidR="00F936F9">
        <w:rPr>
          <w:rFonts w:ascii="Book Antiqua" w:hAnsi="Book Antiqua"/>
        </w:rPr>
        <w:t>Entities</w:t>
      </w:r>
      <w:r w:rsidRPr="00935072">
        <w:rPr>
          <w:rFonts w:ascii="Book Antiqua" w:hAnsi="Book Antiqua"/>
        </w:rPr>
        <w:t xml:space="preserve">, in accordance with the Law on Financing of </w:t>
      </w:r>
      <w:r>
        <w:rPr>
          <w:rFonts w:ascii="Book Antiqua" w:hAnsi="Book Antiqua"/>
        </w:rPr>
        <w:t xml:space="preserve">Political </w:t>
      </w:r>
      <w:r w:rsidR="00F936F9">
        <w:rPr>
          <w:rFonts w:ascii="Book Antiqua" w:hAnsi="Book Antiqua"/>
        </w:rPr>
        <w:t>Entities</w:t>
      </w:r>
      <w:r w:rsidRPr="00935072">
        <w:rPr>
          <w:rFonts w:ascii="Book Antiqua" w:hAnsi="Book Antiqua"/>
        </w:rPr>
        <w:t xml:space="preserve">. Also pursuant to this Regulation, </w:t>
      </w:r>
      <w:r>
        <w:rPr>
          <w:rFonts w:ascii="Book Antiqua" w:hAnsi="Book Antiqua"/>
        </w:rPr>
        <w:t xml:space="preserve">political </w:t>
      </w:r>
      <w:r w:rsidR="00F936F9">
        <w:rPr>
          <w:rFonts w:ascii="Book Antiqua" w:hAnsi="Book Antiqua"/>
        </w:rPr>
        <w:t xml:space="preserve">entities </w:t>
      </w:r>
      <w:r w:rsidRPr="00935072">
        <w:rPr>
          <w:rFonts w:ascii="Book Antiqua" w:hAnsi="Book Antiqua"/>
        </w:rPr>
        <w:t xml:space="preserve">are obliged to meet their obligations stipulated in the Law on Financing of </w:t>
      </w:r>
      <w:r>
        <w:rPr>
          <w:rFonts w:ascii="Book Antiqua" w:hAnsi="Book Antiqua"/>
        </w:rPr>
        <w:t xml:space="preserve">Political </w:t>
      </w:r>
      <w:r w:rsidR="00F936F9">
        <w:rPr>
          <w:rFonts w:ascii="Book Antiqua" w:hAnsi="Book Antiqua"/>
        </w:rPr>
        <w:t>Entities</w:t>
      </w:r>
      <w:r w:rsidRPr="00935072">
        <w:rPr>
          <w:rFonts w:ascii="Book Antiqua" w:hAnsi="Book Antiqua"/>
        </w:rPr>
        <w:t xml:space="preserve"> and in accordance with the abovementioned Regulation</w:t>
      </w:r>
      <w:r w:rsidRPr="00F309A6">
        <w:rPr>
          <w:rFonts w:ascii="Book Antiqua" w:hAnsi="Book Antiqua"/>
        </w:rPr>
        <w:t>.</w:t>
      </w: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b/>
        </w:rPr>
      </w:pPr>
    </w:p>
    <w:p w:rsidR="00BB1C81" w:rsidRPr="00F309A6" w:rsidRDefault="00BB1C81" w:rsidP="00BB1C81">
      <w:pPr>
        <w:spacing w:line="276" w:lineRule="auto"/>
        <w:jc w:val="both"/>
        <w:rPr>
          <w:rFonts w:ascii="Book Antiqua" w:hAnsi="Book Antiqua"/>
          <w:b/>
        </w:rPr>
      </w:pPr>
      <w:r>
        <w:rPr>
          <w:rFonts w:ascii="Book Antiqua" w:hAnsi="Book Antiqua"/>
          <w:b/>
        </w:rPr>
        <w:t>Chapter</w:t>
      </w:r>
      <w:r w:rsidRPr="00F309A6">
        <w:rPr>
          <w:rFonts w:ascii="Book Antiqua" w:hAnsi="Book Antiqua"/>
          <w:b/>
        </w:rPr>
        <w:t xml:space="preserve"> III</w:t>
      </w:r>
    </w:p>
    <w:p w:rsidR="00BB1C81" w:rsidRPr="00F309A6" w:rsidRDefault="00BB1C81" w:rsidP="00BB1C81">
      <w:pPr>
        <w:spacing w:line="276" w:lineRule="auto"/>
        <w:jc w:val="both"/>
        <w:rPr>
          <w:rFonts w:ascii="Book Antiqua" w:hAnsi="Book Antiqua"/>
          <w:b/>
        </w:rPr>
      </w:pPr>
      <w:r>
        <w:rPr>
          <w:rFonts w:ascii="Book Antiqua" w:hAnsi="Book Antiqua"/>
          <w:b/>
        </w:rPr>
        <w:t>Aims and objectives</w:t>
      </w:r>
    </w:p>
    <w:p w:rsidR="00BB1C81" w:rsidRPr="00F309A6" w:rsidRDefault="00BB1C81" w:rsidP="00BB1C81">
      <w:pPr>
        <w:spacing w:line="276" w:lineRule="auto"/>
        <w:jc w:val="both"/>
        <w:rPr>
          <w:rFonts w:ascii="Book Antiqua" w:hAnsi="Book Antiqua"/>
        </w:rPr>
      </w:pPr>
    </w:p>
    <w:p w:rsidR="00BB1C81" w:rsidRPr="00F309A6" w:rsidRDefault="00BB1C81" w:rsidP="00BB1C81">
      <w:pPr>
        <w:spacing w:line="276" w:lineRule="auto"/>
        <w:jc w:val="both"/>
        <w:rPr>
          <w:rFonts w:ascii="Book Antiqua" w:hAnsi="Book Antiqua"/>
        </w:rPr>
      </w:pPr>
      <w:r w:rsidRPr="00935072">
        <w:rPr>
          <w:rFonts w:ascii="Book Antiqua" w:hAnsi="Book Antiqua"/>
        </w:rPr>
        <w:t>The overall aim of this policy is to increase transparency and accountability</w:t>
      </w:r>
      <w:r w:rsidR="00F936F9">
        <w:rPr>
          <w:rFonts w:ascii="Book Antiqua" w:hAnsi="Book Antiqua"/>
        </w:rPr>
        <w:t xml:space="preserve"> through the publishing of </w:t>
      </w:r>
      <w:r w:rsidRPr="00935072">
        <w:rPr>
          <w:rFonts w:ascii="Book Antiqua" w:hAnsi="Book Antiqua"/>
        </w:rPr>
        <w:t xml:space="preserve">revenues and expenditures of </w:t>
      </w:r>
      <w:r>
        <w:rPr>
          <w:rFonts w:ascii="Book Antiqua" w:hAnsi="Book Antiqua"/>
        </w:rPr>
        <w:t xml:space="preserve">political </w:t>
      </w:r>
      <w:r w:rsidR="00F936F9">
        <w:rPr>
          <w:rFonts w:ascii="Book Antiqua" w:hAnsi="Book Antiqua"/>
        </w:rPr>
        <w:t>entities</w:t>
      </w:r>
      <w:r w:rsidRPr="00935072">
        <w:rPr>
          <w:rFonts w:ascii="Book Antiqua" w:hAnsi="Book Antiqua"/>
        </w:rPr>
        <w:t xml:space="preserve"> </w:t>
      </w:r>
      <w:r w:rsidR="00F936F9" w:rsidRPr="00935072">
        <w:rPr>
          <w:rFonts w:ascii="Book Antiqua" w:hAnsi="Book Antiqua"/>
        </w:rPr>
        <w:t>that</w:t>
      </w:r>
      <w:r w:rsidRPr="00935072">
        <w:rPr>
          <w:rFonts w:ascii="Book Antiqua" w:hAnsi="Book Antiqua"/>
        </w:rPr>
        <w:t xml:space="preserve"> compete in elections</w:t>
      </w:r>
      <w:r w:rsidRPr="00F309A6">
        <w:rPr>
          <w:rFonts w:ascii="Book Antiqua" w:hAnsi="Book Antiqua"/>
        </w:rPr>
        <w:t>.</w:t>
      </w:r>
    </w:p>
    <w:p w:rsidR="00BB1C81" w:rsidRPr="00935072" w:rsidRDefault="00BB1C81" w:rsidP="00BB1C81">
      <w:pPr>
        <w:spacing w:line="276" w:lineRule="auto"/>
        <w:jc w:val="both"/>
        <w:rPr>
          <w:rFonts w:ascii="Book Antiqua" w:hAnsi="Book Antiqua"/>
        </w:rPr>
      </w:pPr>
      <w:r w:rsidRPr="00935072">
        <w:rPr>
          <w:rFonts w:ascii="Book Antiqua" w:hAnsi="Book Antiqua"/>
        </w:rPr>
        <w:t xml:space="preserve">This policy also aims to regulate aspects related to the determination of the authority for the selection of auditors </w:t>
      </w:r>
      <w:r w:rsidR="00F936F9" w:rsidRPr="00935072">
        <w:rPr>
          <w:rFonts w:ascii="Book Antiqua" w:hAnsi="Book Antiqua"/>
        </w:rPr>
        <w:t>and the</w:t>
      </w:r>
      <w:r w:rsidR="00F936F9">
        <w:rPr>
          <w:rFonts w:ascii="Book Antiqua" w:hAnsi="Book Antiqua"/>
        </w:rPr>
        <w:t xml:space="preserve"> </w:t>
      </w:r>
      <w:r w:rsidRPr="00935072">
        <w:rPr>
          <w:rFonts w:ascii="Book Antiqua" w:hAnsi="Book Antiqua"/>
        </w:rPr>
        <w:t>conduct</w:t>
      </w:r>
      <w:r w:rsidR="00F936F9">
        <w:rPr>
          <w:rFonts w:ascii="Book Antiqua" w:hAnsi="Book Antiqua"/>
        </w:rPr>
        <w:t xml:space="preserve">ing of </w:t>
      </w:r>
      <w:r w:rsidRPr="00935072">
        <w:rPr>
          <w:rFonts w:ascii="Book Antiqua" w:hAnsi="Book Antiqua"/>
        </w:rPr>
        <w:t xml:space="preserve">auditing of financial reports, focusing also on the establishment of a relevant mechanism that would conduct audits of </w:t>
      </w:r>
      <w:r>
        <w:rPr>
          <w:rFonts w:ascii="Book Antiqua" w:hAnsi="Book Antiqua"/>
        </w:rPr>
        <w:t xml:space="preserve">political </w:t>
      </w:r>
      <w:r w:rsidR="00F936F9">
        <w:rPr>
          <w:rFonts w:ascii="Book Antiqua" w:hAnsi="Book Antiqua"/>
        </w:rPr>
        <w:t>entities</w:t>
      </w:r>
      <w:r w:rsidRPr="00935072">
        <w:rPr>
          <w:rFonts w:ascii="Book Antiqua" w:hAnsi="Book Antiqua"/>
        </w:rPr>
        <w:t xml:space="preserve"> and candidates </w:t>
      </w:r>
      <w:r w:rsidR="00F936F9">
        <w:rPr>
          <w:rFonts w:ascii="Book Antiqua" w:hAnsi="Book Antiqua"/>
        </w:rPr>
        <w:t xml:space="preserve">that </w:t>
      </w:r>
      <w:r w:rsidRPr="00935072">
        <w:rPr>
          <w:rFonts w:ascii="Book Antiqua" w:hAnsi="Book Antiqua"/>
        </w:rPr>
        <w:t>compete in the election.</w:t>
      </w:r>
    </w:p>
    <w:p w:rsidR="00BB1C81" w:rsidRPr="00F309A6" w:rsidRDefault="00BB1C81" w:rsidP="00BB1C81">
      <w:pPr>
        <w:spacing w:line="276" w:lineRule="auto"/>
        <w:jc w:val="both"/>
        <w:rPr>
          <w:rFonts w:ascii="Book Antiqua" w:hAnsi="Book Antiqua"/>
        </w:rPr>
      </w:pPr>
      <w:r w:rsidRPr="00935072">
        <w:rPr>
          <w:rFonts w:ascii="Book Antiqua" w:hAnsi="Book Antiqua"/>
        </w:rPr>
        <w:t xml:space="preserve">The authority </w:t>
      </w:r>
      <w:r w:rsidR="00226044">
        <w:rPr>
          <w:rFonts w:ascii="Book Antiqua" w:hAnsi="Book Antiqua"/>
        </w:rPr>
        <w:t xml:space="preserve">selecting the auditors </w:t>
      </w:r>
      <w:r w:rsidRPr="00935072">
        <w:rPr>
          <w:rFonts w:ascii="Book Antiqua" w:hAnsi="Book Antiqua"/>
        </w:rPr>
        <w:t xml:space="preserve">will also have the mandate to conduct continuous monitoring of revenues and expenditures of </w:t>
      </w:r>
      <w:r>
        <w:rPr>
          <w:rFonts w:ascii="Book Antiqua" w:hAnsi="Book Antiqua"/>
        </w:rPr>
        <w:t xml:space="preserve">political </w:t>
      </w:r>
      <w:r w:rsidR="00226044">
        <w:rPr>
          <w:rFonts w:ascii="Book Antiqua" w:hAnsi="Book Antiqua"/>
        </w:rPr>
        <w:t>entities</w:t>
      </w:r>
      <w:r w:rsidRPr="00F309A6">
        <w:rPr>
          <w:rFonts w:ascii="Book Antiqua" w:hAnsi="Book Antiqua"/>
        </w:rPr>
        <w:t xml:space="preserve">. </w:t>
      </w:r>
    </w:p>
    <w:p w:rsidR="00BB1C81" w:rsidRPr="00F309A6" w:rsidRDefault="00BB1C81" w:rsidP="00BB1C81">
      <w:pPr>
        <w:spacing w:line="276" w:lineRule="auto"/>
        <w:jc w:val="both"/>
        <w:rPr>
          <w:rFonts w:ascii="Book Antiqua" w:hAnsi="Book Antiqua"/>
        </w:rPr>
      </w:pPr>
    </w:p>
    <w:p w:rsidR="008057C0" w:rsidRPr="00FC1B54" w:rsidRDefault="00BB1C81" w:rsidP="00741694">
      <w:pPr>
        <w:spacing w:line="276" w:lineRule="auto"/>
        <w:jc w:val="both"/>
        <w:rPr>
          <w:rFonts w:ascii="Book Antiqua" w:hAnsi="Book Antiqua"/>
        </w:rPr>
      </w:pPr>
      <w:r w:rsidRPr="00935072">
        <w:rPr>
          <w:rFonts w:ascii="Book Antiqua" w:hAnsi="Book Antiqua"/>
        </w:rPr>
        <w:lastRenderedPageBreak/>
        <w:t xml:space="preserve">The </w:t>
      </w:r>
      <w:r w:rsidR="00226044">
        <w:rPr>
          <w:rFonts w:ascii="Book Antiqua" w:hAnsi="Book Antiqua"/>
        </w:rPr>
        <w:t xml:space="preserve">aim of this </w:t>
      </w:r>
      <w:r w:rsidRPr="00935072">
        <w:rPr>
          <w:rFonts w:ascii="Book Antiqua" w:hAnsi="Book Antiqua"/>
        </w:rPr>
        <w:t xml:space="preserve">policy is </w:t>
      </w:r>
      <w:r w:rsidR="00226044">
        <w:rPr>
          <w:rFonts w:ascii="Book Antiqua" w:hAnsi="Book Antiqua"/>
        </w:rPr>
        <w:t xml:space="preserve">in line </w:t>
      </w:r>
      <w:r w:rsidRPr="00935072">
        <w:rPr>
          <w:rFonts w:ascii="Book Antiqua" w:hAnsi="Book Antiqua"/>
        </w:rPr>
        <w:t xml:space="preserve">with the requirements of the National Plan for the Implementation of the SAA and Agenda for European Reform, which require establishment of a relevant mechanism for data auditing and publication of financial reports and financial </w:t>
      </w:r>
      <w:r w:rsidR="00226044">
        <w:rPr>
          <w:rFonts w:ascii="Book Antiqua" w:hAnsi="Book Antiqua"/>
        </w:rPr>
        <w:t>disclosures</w:t>
      </w:r>
      <w:r w:rsidRPr="00935072">
        <w:rPr>
          <w:rFonts w:ascii="Book Antiqua" w:hAnsi="Book Antiqua"/>
        </w:rPr>
        <w:t xml:space="preserve"> of </w:t>
      </w:r>
      <w:r>
        <w:rPr>
          <w:rFonts w:ascii="Book Antiqua" w:hAnsi="Book Antiqua"/>
        </w:rPr>
        <w:t xml:space="preserve">political </w:t>
      </w:r>
      <w:r w:rsidR="00226044">
        <w:rPr>
          <w:rFonts w:ascii="Book Antiqua" w:hAnsi="Book Antiqua"/>
        </w:rPr>
        <w:t>entities</w:t>
      </w:r>
      <w:r w:rsidRPr="00F309A6">
        <w:rPr>
          <w:rFonts w:ascii="Book Antiqua" w:hAnsi="Book Antiqua"/>
        </w:rPr>
        <w:t>.</w:t>
      </w:r>
    </w:p>
    <w:p w:rsidR="008057C0" w:rsidRPr="00FC1B54" w:rsidRDefault="008057C0" w:rsidP="00741694">
      <w:pPr>
        <w:spacing w:line="276" w:lineRule="auto"/>
        <w:jc w:val="both"/>
        <w:rPr>
          <w:rFonts w:ascii="Book Antiqua" w:hAnsi="Book Antiqua"/>
          <w:b/>
        </w:rPr>
      </w:pPr>
    </w:p>
    <w:p w:rsidR="005C12C3" w:rsidRPr="00226044" w:rsidRDefault="005C12C3" w:rsidP="005C12C3">
      <w:pPr>
        <w:pStyle w:val="ListParagraph"/>
        <w:numPr>
          <w:ilvl w:val="0"/>
          <w:numId w:val="8"/>
        </w:numPr>
        <w:spacing w:line="276" w:lineRule="auto"/>
        <w:jc w:val="both"/>
        <w:rPr>
          <w:rFonts w:ascii="Book Antiqua" w:hAnsi="Book Antiqua"/>
          <w:b/>
          <w:lang w:val="en-GB"/>
        </w:rPr>
      </w:pPr>
      <w:r w:rsidRPr="00226044">
        <w:rPr>
          <w:rFonts w:ascii="Book Antiqua" w:hAnsi="Book Antiqua"/>
          <w:b/>
          <w:lang w:val="en-GB"/>
        </w:rPr>
        <w:t>Increase transparency through publication of revenues and expenditures of political entities:</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Various reports published by public institutions as well as various governmental organizations show that most of the political entities do not have the</w:t>
      </w:r>
      <w:r w:rsidR="00226044">
        <w:rPr>
          <w:rFonts w:ascii="Book Antiqua" w:hAnsi="Book Antiqua"/>
          <w:lang w:val="en-GB"/>
        </w:rPr>
        <w:t>ir</w:t>
      </w:r>
      <w:r>
        <w:rPr>
          <w:rFonts w:ascii="Book Antiqua" w:hAnsi="Book Antiqua"/>
          <w:lang w:val="en-GB"/>
        </w:rPr>
        <w:t xml:space="preserve"> revenues and expenditures published, despite being a requirement that derives from the Law on Financing </w:t>
      </w:r>
      <w:r w:rsidR="00226044">
        <w:rPr>
          <w:rFonts w:ascii="Book Antiqua" w:hAnsi="Book Antiqua"/>
          <w:lang w:val="en-GB"/>
        </w:rPr>
        <w:t xml:space="preserve">of </w:t>
      </w:r>
      <w:r>
        <w:rPr>
          <w:rFonts w:ascii="Book Antiqua" w:hAnsi="Book Antiqua"/>
          <w:lang w:val="en-GB"/>
        </w:rPr>
        <w:t xml:space="preserve">Political </w:t>
      </w:r>
      <w:r w:rsidR="00226044">
        <w:rPr>
          <w:rFonts w:ascii="Book Antiqua" w:hAnsi="Book Antiqua"/>
          <w:lang w:val="en-GB"/>
        </w:rPr>
        <w:t>Entities/</w:t>
      </w:r>
      <w:r>
        <w:rPr>
          <w:rFonts w:ascii="Book Antiqua" w:hAnsi="Book Antiqua"/>
          <w:lang w:val="en-GB"/>
        </w:rPr>
        <w:t>Parties.</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The reasons for non-publication of these reports relate directly to the failure </w:t>
      </w:r>
      <w:r w:rsidR="00226044">
        <w:rPr>
          <w:rFonts w:ascii="Book Antiqua" w:hAnsi="Book Antiqua"/>
          <w:lang w:val="en-GB"/>
        </w:rPr>
        <w:t xml:space="preserve">in selecting the </w:t>
      </w:r>
      <w:r>
        <w:rPr>
          <w:rFonts w:ascii="Book Antiqua" w:hAnsi="Book Antiqua"/>
          <w:lang w:val="en-GB"/>
        </w:rPr>
        <w:t>Auditors, and in the absence of audits of political entities, the latter have not disclosed their reports.</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 xml:space="preserve">This concept </w:t>
      </w:r>
      <w:r w:rsidR="00226044">
        <w:rPr>
          <w:rFonts w:ascii="Book Antiqua" w:hAnsi="Book Antiqua"/>
          <w:lang w:val="en-GB"/>
        </w:rPr>
        <w:t>document</w:t>
      </w:r>
      <w:r>
        <w:rPr>
          <w:rFonts w:ascii="Book Antiqua" w:hAnsi="Book Antiqua"/>
          <w:lang w:val="en-GB"/>
        </w:rPr>
        <w:t xml:space="preserve"> aims to further clarify the legal provisions related to the publication of revenues and expenditures of political entities, by further regulating the legal provision in force that relates to the publication of annual report and annual declaration of political entities, as well as by further clarifying the process of auditing and publishing of revenues and expenditures of political entities. Moreover, these two processes will not be conditional on one another, which implies that the publication of reports should be made by the political entities and the responsible authority, regardless of the performance of their audits. </w:t>
      </w:r>
    </w:p>
    <w:p w:rsidR="005C12C3" w:rsidRDefault="005C12C3" w:rsidP="005C12C3">
      <w:pPr>
        <w:spacing w:line="276" w:lineRule="auto"/>
        <w:jc w:val="both"/>
        <w:rPr>
          <w:rFonts w:ascii="Book Antiqua" w:hAnsi="Book Antiqua"/>
          <w:lang w:val="en-GB"/>
        </w:rPr>
      </w:pPr>
    </w:p>
    <w:p w:rsidR="005C12C3" w:rsidRPr="000F0C14" w:rsidRDefault="005C12C3" w:rsidP="005C12C3">
      <w:pPr>
        <w:spacing w:line="276" w:lineRule="auto"/>
        <w:jc w:val="both"/>
        <w:rPr>
          <w:rFonts w:ascii="Book Antiqua" w:hAnsi="Book Antiqua"/>
          <w:lang w:val="en-GB"/>
        </w:rPr>
      </w:pPr>
      <w:r w:rsidRPr="000F0C14">
        <w:rPr>
          <w:rFonts w:ascii="Book Antiqua" w:hAnsi="Book Antiqua"/>
          <w:lang w:val="en-GB"/>
        </w:rPr>
        <w:t xml:space="preserve">The Assembly of the Republic of Kosovo, namely the Oversight Committee on Public Finance, has so far failed to select auditors to audit the annual financial reports and </w:t>
      </w:r>
      <w:r w:rsidR="000F0C14" w:rsidRPr="000F0C14">
        <w:rPr>
          <w:rFonts w:ascii="Book Antiqua" w:hAnsi="Book Antiqua"/>
          <w:lang w:val="en-GB"/>
        </w:rPr>
        <w:t xml:space="preserve">election campaigns </w:t>
      </w:r>
      <w:r w:rsidRPr="000F0C14">
        <w:rPr>
          <w:rFonts w:ascii="Book Antiqua" w:hAnsi="Book Antiqua"/>
          <w:lang w:val="en-GB"/>
        </w:rPr>
        <w:t xml:space="preserve">financial declaration reports. </w:t>
      </w:r>
    </w:p>
    <w:p w:rsidR="005C12C3" w:rsidRDefault="005C12C3" w:rsidP="005C12C3">
      <w:pPr>
        <w:spacing w:line="276" w:lineRule="auto"/>
        <w:jc w:val="both"/>
        <w:rPr>
          <w:rFonts w:ascii="Book Antiqua" w:hAnsi="Book Antiqua"/>
          <w:lang w:val="en-GB"/>
        </w:rPr>
      </w:pPr>
      <w:r w:rsidRPr="000F0C14">
        <w:rPr>
          <w:rFonts w:ascii="Book Antiqua" w:hAnsi="Book Antiqua"/>
          <w:lang w:val="en-GB"/>
        </w:rPr>
        <w:t>Financial statements and financial reports have not been made public due to the lack of audit of these statements.</w:t>
      </w:r>
      <w:r>
        <w:rPr>
          <w:rFonts w:ascii="Book Antiqua" w:hAnsi="Book Antiqua"/>
          <w:lang w:val="en-GB"/>
        </w:rPr>
        <w:t xml:space="preserve"> </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Considering that a certain amount of the budget of political entities is financed by the Budget of the Republic of Kosovo, non publication of the </w:t>
      </w:r>
      <w:r w:rsidR="000F0C14">
        <w:rPr>
          <w:rFonts w:ascii="Book Antiqua" w:hAnsi="Book Antiqua"/>
          <w:lang w:val="en-GB"/>
        </w:rPr>
        <w:t xml:space="preserve">manner the </w:t>
      </w:r>
      <w:r>
        <w:rPr>
          <w:rFonts w:ascii="Book Antiqua" w:hAnsi="Book Antiqua"/>
          <w:lang w:val="en-GB"/>
        </w:rPr>
        <w:t xml:space="preserve">public money </w:t>
      </w:r>
      <w:r w:rsidR="000F0C14">
        <w:rPr>
          <w:rFonts w:ascii="Book Antiqua" w:hAnsi="Book Antiqua"/>
          <w:lang w:val="en-GB"/>
        </w:rPr>
        <w:t xml:space="preserve">is spent </w:t>
      </w:r>
      <w:r>
        <w:rPr>
          <w:rFonts w:ascii="Book Antiqua" w:hAnsi="Book Antiqua"/>
          <w:lang w:val="en-GB"/>
        </w:rPr>
        <w:t xml:space="preserve">hampers the process of transparency and accountability and prevents the assurance of proper implementation of these </w:t>
      </w:r>
      <w:r w:rsidR="000F0C14">
        <w:rPr>
          <w:rFonts w:ascii="Book Antiqua" w:hAnsi="Book Antiqua"/>
          <w:lang w:val="en-GB"/>
        </w:rPr>
        <w:t>funds</w:t>
      </w:r>
      <w:r>
        <w:rPr>
          <w:rFonts w:ascii="Book Antiqua" w:hAnsi="Book Antiqua"/>
          <w:lang w:val="en-GB"/>
        </w:rPr>
        <w:t>.</w:t>
      </w:r>
    </w:p>
    <w:p w:rsidR="005C12C3" w:rsidRDefault="005C12C3" w:rsidP="005C12C3">
      <w:pPr>
        <w:spacing w:line="276" w:lineRule="auto"/>
        <w:jc w:val="both"/>
        <w:rPr>
          <w:rFonts w:ascii="Book Antiqua" w:hAnsi="Book Antiqua"/>
          <w:lang w:val="en-GB"/>
        </w:rPr>
      </w:pPr>
      <w:r w:rsidRPr="005463E7">
        <w:rPr>
          <w:rFonts w:ascii="Book Antiqua" w:hAnsi="Book Antiqua"/>
          <w:lang w:val="en-GB"/>
        </w:rPr>
        <w:t xml:space="preserve">Given this fact, since a part of the budget of political entities is financed by the Budget of the Republic of Kosovo, citizens should have access to and be informed on how public money is spent by political entities. Therefore, this concept </w:t>
      </w:r>
      <w:r w:rsidR="005463E7" w:rsidRPr="005463E7">
        <w:rPr>
          <w:rFonts w:ascii="Book Antiqua" w:hAnsi="Book Antiqua"/>
          <w:lang w:val="en-GB"/>
        </w:rPr>
        <w:t>document</w:t>
      </w:r>
      <w:r w:rsidRPr="005463E7">
        <w:rPr>
          <w:rFonts w:ascii="Book Antiqua" w:hAnsi="Book Antiqua"/>
          <w:lang w:val="en-GB"/>
        </w:rPr>
        <w:t xml:space="preserve"> addresses the aspect of transparency and accountability, which hereby aims the publication of all revenues and expenditures on time so that this data is accessible to all.</w:t>
      </w: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b/>
          <w:lang w:val="en-GB"/>
        </w:rPr>
      </w:pPr>
    </w:p>
    <w:p w:rsidR="005C12C3" w:rsidRDefault="005C12C3" w:rsidP="005C12C3">
      <w:pPr>
        <w:pStyle w:val="ListParagraph"/>
        <w:numPr>
          <w:ilvl w:val="0"/>
          <w:numId w:val="8"/>
        </w:numPr>
        <w:spacing w:line="276" w:lineRule="auto"/>
        <w:jc w:val="both"/>
        <w:rPr>
          <w:rFonts w:ascii="Book Antiqua" w:hAnsi="Book Antiqua"/>
          <w:b/>
          <w:lang w:val="en-GB"/>
        </w:rPr>
      </w:pPr>
      <w:r>
        <w:rPr>
          <w:rFonts w:ascii="Book Antiqua" w:hAnsi="Book Antiqua"/>
          <w:b/>
          <w:lang w:val="en-GB"/>
        </w:rPr>
        <w:lastRenderedPageBreak/>
        <w:t xml:space="preserve">Conducting audit of financial reports and establishing appropriate </w:t>
      </w:r>
      <w:r w:rsidR="005463E7">
        <w:rPr>
          <w:rFonts w:ascii="Book Antiqua" w:hAnsi="Book Antiqua"/>
          <w:b/>
          <w:lang w:val="en-GB"/>
        </w:rPr>
        <w:t>ass</w:t>
      </w:r>
      <w:r>
        <w:rPr>
          <w:rFonts w:ascii="Book Antiqua" w:hAnsi="Book Antiqua"/>
          <w:b/>
          <w:lang w:val="en-GB"/>
        </w:rPr>
        <w:t xml:space="preserve">urance mechanism </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 xml:space="preserve">Currently, according to the Law on Financing </w:t>
      </w:r>
      <w:r w:rsidR="005463E7">
        <w:rPr>
          <w:rFonts w:ascii="Book Antiqua" w:hAnsi="Book Antiqua"/>
          <w:lang w:val="en-GB"/>
        </w:rPr>
        <w:t xml:space="preserve">of </w:t>
      </w:r>
      <w:r>
        <w:rPr>
          <w:rFonts w:ascii="Book Antiqua" w:hAnsi="Book Antiqua"/>
          <w:lang w:val="en-GB"/>
        </w:rPr>
        <w:t xml:space="preserve">Political </w:t>
      </w:r>
      <w:r w:rsidR="005463E7">
        <w:rPr>
          <w:rFonts w:ascii="Book Antiqua" w:hAnsi="Book Antiqua"/>
          <w:lang w:val="en-GB"/>
        </w:rPr>
        <w:t>Entities/</w:t>
      </w:r>
      <w:r>
        <w:rPr>
          <w:rFonts w:ascii="Book Antiqua" w:hAnsi="Book Antiqua"/>
          <w:lang w:val="en-GB"/>
        </w:rPr>
        <w:t xml:space="preserve">Parties, the Assembly of the Republic of Kosovo is responsible for the selection of auditors who will audit the financial reports of political entities. Considering that this has failed to be implemented for four years from 2013 to 2017, the amendment and supplementation of the Law on Financing </w:t>
      </w:r>
      <w:r w:rsidR="005463E7">
        <w:rPr>
          <w:rFonts w:ascii="Book Antiqua" w:hAnsi="Book Antiqua"/>
          <w:lang w:val="en-GB"/>
        </w:rPr>
        <w:t xml:space="preserve">of </w:t>
      </w:r>
      <w:r>
        <w:rPr>
          <w:rFonts w:ascii="Book Antiqua" w:hAnsi="Book Antiqua"/>
          <w:lang w:val="en-GB"/>
        </w:rPr>
        <w:t xml:space="preserve">Political </w:t>
      </w:r>
      <w:r w:rsidR="005463E7">
        <w:rPr>
          <w:rFonts w:ascii="Book Antiqua" w:hAnsi="Book Antiqua"/>
          <w:lang w:val="en-GB"/>
        </w:rPr>
        <w:t>Entities</w:t>
      </w:r>
      <w:r>
        <w:rPr>
          <w:rFonts w:ascii="Book Antiqua" w:hAnsi="Book Antiqua"/>
          <w:lang w:val="en-GB"/>
        </w:rPr>
        <w:t>, intends the transfer of the competences for the selection of auditors for political entities to an independent body, which will be created through option 2 presented in this concept paper.</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Establishing an independent mechanism and conducting audits would ensure accountability </w:t>
      </w:r>
      <w:r w:rsidR="005463E7">
        <w:rPr>
          <w:rFonts w:ascii="Book Antiqua" w:hAnsi="Book Antiqua"/>
          <w:lang w:val="en-GB"/>
        </w:rPr>
        <w:t xml:space="preserve">of </w:t>
      </w:r>
      <w:r>
        <w:rPr>
          <w:rFonts w:ascii="Book Antiqua" w:hAnsi="Book Antiqua"/>
          <w:lang w:val="en-GB"/>
        </w:rPr>
        <w:t xml:space="preserve">political entities, on the revenues spending method by political entities, and would ensure better spending of public money. </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Another reason for failure to perform audits is the lack of sufficient budget for carrying out audits. This issue is intended to be regulated through the Democratization Fund, which is dedicated to the financing of political entities; the allocation of the amount of 1% shall be dedicated only to the audit of political entities. Democratization Fund amounts to 0.34% of Kosovo's budget, which, </w:t>
      </w:r>
      <w:r w:rsidR="005463E7">
        <w:rPr>
          <w:rFonts w:ascii="Book Antiqua" w:hAnsi="Book Antiqua"/>
          <w:lang w:val="en-GB"/>
        </w:rPr>
        <w:t xml:space="preserve">expressed in monetary value </w:t>
      </w:r>
      <w:r>
        <w:rPr>
          <w:rFonts w:ascii="Book Antiqua" w:hAnsi="Book Antiqua"/>
          <w:lang w:val="en-GB"/>
        </w:rPr>
        <w:t>is estimated to be approximately 4 million and 200 thousand Euros.</w:t>
      </w:r>
      <w:r w:rsidR="005463E7">
        <w:rPr>
          <w:rFonts w:ascii="Book Antiqua" w:hAnsi="Book Antiqua"/>
          <w:lang w:val="en-GB"/>
        </w:rPr>
        <w:t xml:space="preserve"> F</w:t>
      </w:r>
      <w:r>
        <w:rPr>
          <w:rFonts w:ascii="Book Antiqua" w:hAnsi="Book Antiqua"/>
          <w:lang w:val="en-GB"/>
        </w:rPr>
        <w:t xml:space="preserve">unds to the Democratization Fund are allocated </w:t>
      </w:r>
      <w:r w:rsidR="005463E7">
        <w:rPr>
          <w:rFonts w:ascii="Book Antiqua" w:hAnsi="Book Antiqua"/>
          <w:lang w:val="en-GB"/>
        </w:rPr>
        <w:t xml:space="preserve">depending on the </w:t>
      </w:r>
      <w:r w:rsidR="005463E7" w:rsidRPr="00870D1E">
        <w:rPr>
          <w:rFonts w:ascii="Book Antiqua" w:hAnsi="Book Antiqua"/>
          <w:lang w:val="en-GB"/>
        </w:rPr>
        <w:t xml:space="preserve">Kosovo budget </w:t>
      </w:r>
      <w:r w:rsidRPr="00870D1E">
        <w:rPr>
          <w:rFonts w:ascii="Book Antiqua" w:hAnsi="Book Antiqua"/>
          <w:lang w:val="en-GB"/>
        </w:rPr>
        <w:t xml:space="preserve">using the budget allocation formula </w:t>
      </w:r>
      <w:r w:rsidR="00620644">
        <w:rPr>
          <w:rFonts w:ascii="Book Antiqua" w:hAnsi="Book Antiqua"/>
          <w:lang w:val="en-GB"/>
        </w:rPr>
        <w:t xml:space="preserve">of </w:t>
      </w:r>
      <w:r w:rsidRPr="00870D1E">
        <w:rPr>
          <w:rFonts w:ascii="Book Antiqua" w:hAnsi="Book Antiqua"/>
          <w:lang w:val="en-GB"/>
        </w:rPr>
        <w:t>up to 0.34% of the budget.</w:t>
      </w:r>
      <w:r>
        <w:rPr>
          <w:rFonts w:ascii="Book Antiqua" w:hAnsi="Book Antiqua"/>
          <w:lang w:val="en-GB"/>
        </w:rPr>
        <w:t xml:space="preserve"> </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If we take the heretofore value of 4 million and 200 thousand Euros as an example, 1% of the total value would be 42 thousand Euros, dedicated to </w:t>
      </w:r>
      <w:r w:rsidR="00870D1E">
        <w:rPr>
          <w:rFonts w:ascii="Book Antiqua" w:hAnsi="Book Antiqua"/>
          <w:lang w:val="en-GB"/>
        </w:rPr>
        <w:t>conducting of audits</w:t>
      </w:r>
      <w:r>
        <w:rPr>
          <w:rFonts w:ascii="Book Antiqua" w:hAnsi="Book Antiqua"/>
          <w:lang w:val="en-GB"/>
        </w:rPr>
        <w:t xml:space="preserve">. </w:t>
      </w:r>
    </w:p>
    <w:p w:rsidR="005C12C3" w:rsidRDefault="005C12C3" w:rsidP="005C12C3">
      <w:pPr>
        <w:spacing w:line="276" w:lineRule="auto"/>
        <w:jc w:val="both"/>
        <w:rPr>
          <w:rFonts w:ascii="Book Antiqua" w:hAnsi="Book Antiqua"/>
          <w:lang w:val="en-GB"/>
        </w:rPr>
      </w:pPr>
    </w:p>
    <w:p w:rsidR="005C12C3" w:rsidRDefault="005C12C3" w:rsidP="005C12C3">
      <w:pPr>
        <w:pStyle w:val="ListParagraph"/>
        <w:numPr>
          <w:ilvl w:val="0"/>
          <w:numId w:val="8"/>
        </w:numPr>
        <w:spacing w:line="276" w:lineRule="auto"/>
        <w:jc w:val="both"/>
        <w:rPr>
          <w:rFonts w:ascii="Book Antiqua" w:hAnsi="Book Antiqua"/>
          <w:b/>
          <w:lang w:val="en-GB"/>
        </w:rPr>
      </w:pPr>
      <w:r>
        <w:rPr>
          <w:rFonts w:ascii="Book Antiqua" w:hAnsi="Book Antiqua"/>
          <w:b/>
          <w:lang w:val="en-GB"/>
        </w:rPr>
        <w:t>Harmonization of the sanctions of the Law on Financing Political Parties with the Law on Minor Offenses</w:t>
      </w:r>
    </w:p>
    <w:p w:rsidR="005C12C3" w:rsidRDefault="005C12C3" w:rsidP="005C12C3">
      <w:pPr>
        <w:pStyle w:val="ListParagraph"/>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 xml:space="preserve">The Law on Minor Offenses, which entered into force in 2017, defines maximum and minimum limits of minor offences sanctioned by fine for certain cases. In this regard, since the Law on Financing </w:t>
      </w:r>
      <w:r w:rsidR="00870D1E">
        <w:rPr>
          <w:rFonts w:ascii="Book Antiqua" w:hAnsi="Book Antiqua"/>
          <w:lang w:val="en-GB"/>
        </w:rPr>
        <w:t xml:space="preserve">of </w:t>
      </w:r>
      <w:r>
        <w:rPr>
          <w:rFonts w:ascii="Book Antiqua" w:hAnsi="Book Antiqua"/>
          <w:lang w:val="en-GB"/>
        </w:rPr>
        <w:t xml:space="preserve">Political </w:t>
      </w:r>
      <w:r w:rsidR="00870D1E">
        <w:rPr>
          <w:rFonts w:ascii="Book Antiqua" w:hAnsi="Book Antiqua"/>
          <w:lang w:val="en-GB"/>
        </w:rPr>
        <w:t>Entities</w:t>
      </w:r>
      <w:r>
        <w:rPr>
          <w:rFonts w:ascii="Book Antiqua" w:hAnsi="Book Antiqua"/>
          <w:lang w:val="en-GB"/>
        </w:rPr>
        <w:t xml:space="preserve"> has entered into force much earlier, the other goal of this concept </w:t>
      </w:r>
      <w:r w:rsidR="00870D1E">
        <w:rPr>
          <w:rFonts w:ascii="Book Antiqua" w:hAnsi="Book Antiqua"/>
          <w:lang w:val="en-GB"/>
        </w:rPr>
        <w:t>document</w:t>
      </w:r>
      <w:r>
        <w:rPr>
          <w:rFonts w:ascii="Book Antiqua" w:hAnsi="Book Antiqua"/>
          <w:lang w:val="en-GB"/>
        </w:rPr>
        <w:t xml:space="preserve"> is the harmonization of minor offences with the relevant provisions of the Law on Minor Offenses. </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We can take as an example, provision xx of the Law on Financing </w:t>
      </w:r>
      <w:r w:rsidR="00870D1E">
        <w:rPr>
          <w:rFonts w:ascii="Book Antiqua" w:hAnsi="Book Antiqua"/>
          <w:lang w:val="en-GB"/>
        </w:rPr>
        <w:t xml:space="preserve">of </w:t>
      </w:r>
      <w:r>
        <w:rPr>
          <w:rFonts w:ascii="Book Antiqua" w:hAnsi="Book Antiqua"/>
          <w:lang w:val="en-GB"/>
        </w:rPr>
        <w:t xml:space="preserve">Political </w:t>
      </w:r>
      <w:r w:rsidR="00870D1E">
        <w:rPr>
          <w:rFonts w:ascii="Book Antiqua" w:hAnsi="Book Antiqua"/>
          <w:lang w:val="en-GB"/>
        </w:rPr>
        <w:t>Entities</w:t>
      </w:r>
      <w:r>
        <w:rPr>
          <w:rFonts w:ascii="Book Antiqua" w:hAnsi="Book Antiqua"/>
          <w:lang w:val="en-GB"/>
        </w:rPr>
        <w:t xml:space="preserve"> which is below or above the limit set in the Law on Minor Offenses. </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The other case is related to the provision xx of the Law on Financing Political </w:t>
      </w:r>
      <w:r w:rsidR="00870D1E">
        <w:rPr>
          <w:rFonts w:ascii="Book Antiqua" w:hAnsi="Book Antiqua"/>
          <w:lang w:val="en-GB"/>
        </w:rPr>
        <w:t>Entities</w:t>
      </w:r>
      <w:r>
        <w:rPr>
          <w:rFonts w:ascii="Book Antiqua" w:hAnsi="Book Antiqua"/>
          <w:lang w:val="en-GB"/>
        </w:rPr>
        <w:t xml:space="preserve"> which </w:t>
      </w:r>
      <w:r w:rsidR="00870D1E">
        <w:rPr>
          <w:rFonts w:ascii="Book Antiqua" w:hAnsi="Book Antiqua"/>
          <w:lang w:val="en-GB"/>
        </w:rPr>
        <w:t xml:space="preserve">is in contradiction to </w:t>
      </w:r>
      <w:r>
        <w:rPr>
          <w:rFonts w:ascii="Book Antiqua" w:hAnsi="Book Antiqua"/>
          <w:lang w:val="en-GB"/>
        </w:rPr>
        <w:t xml:space="preserve">Article xx of the Law on Minor Offenses. </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There is another problem that needs to be addressed through this Concept </w:t>
      </w:r>
      <w:r w:rsidR="00870D1E">
        <w:rPr>
          <w:rFonts w:ascii="Book Antiqua" w:hAnsi="Book Antiqua"/>
          <w:lang w:val="en-GB"/>
        </w:rPr>
        <w:t>Document</w:t>
      </w:r>
      <w:r>
        <w:rPr>
          <w:rFonts w:ascii="Book Antiqua" w:hAnsi="Book Antiqua"/>
          <w:lang w:val="en-GB"/>
        </w:rPr>
        <w:t xml:space="preserve">. </w:t>
      </w:r>
      <w:r w:rsidR="00870D1E">
        <w:rPr>
          <w:rFonts w:ascii="Book Antiqua" w:hAnsi="Book Antiqua"/>
          <w:lang w:val="en-GB"/>
        </w:rPr>
        <w:t>R</w:t>
      </w:r>
      <w:r>
        <w:rPr>
          <w:rFonts w:ascii="Book Antiqua" w:hAnsi="Book Antiqua"/>
          <w:lang w:val="en-GB"/>
        </w:rPr>
        <w:t xml:space="preserve">egulation no. 14/2015 on financing </w:t>
      </w:r>
      <w:r w:rsidR="00870D1E">
        <w:rPr>
          <w:rFonts w:ascii="Book Antiqua" w:hAnsi="Book Antiqua"/>
          <w:lang w:val="en-GB"/>
        </w:rPr>
        <w:t xml:space="preserve">of </w:t>
      </w:r>
      <w:r>
        <w:rPr>
          <w:rFonts w:ascii="Book Antiqua" w:hAnsi="Book Antiqua"/>
          <w:lang w:val="en-GB"/>
        </w:rPr>
        <w:t xml:space="preserve">political entities has also imposed fines for failure to meet certain obligations. Determination of fines through by-laws is prohibited and all fines must be determined by primary legislation respecting the principle of legality. Therefore, all fines set out in Regulation no. 14/2015 will be governed by the Law on Financing </w:t>
      </w:r>
      <w:r w:rsidR="00490A8D">
        <w:rPr>
          <w:rFonts w:ascii="Book Antiqua" w:hAnsi="Book Antiqua"/>
          <w:lang w:val="en-GB"/>
        </w:rPr>
        <w:t xml:space="preserve">of </w:t>
      </w:r>
      <w:r>
        <w:rPr>
          <w:rFonts w:ascii="Book Antiqua" w:hAnsi="Book Antiqua"/>
          <w:lang w:val="en-GB"/>
        </w:rPr>
        <w:t xml:space="preserve">Political </w:t>
      </w:r>
      <w:r w:rsidR="00490A8D">
        <w:rPr>
          <w:rFonts w:ascii="Book Antiqua" w:hAnsi="Book Antiqua"/>
          <w:lang w:val="en-GB"/>
        </w:rPr>
        <w:t>Entities</w:t>
      </w:r>
      <w:r>
        <w:rPr>
          <w:rFonts w:ascii="Book Antiqua" w:hAnsi="Book Antiqua"/>
          <w:lang w:val="en-GB"/>
        </w:rPr>
        <w:t xml:space="preserve">. </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b/>
          <w:lang w:val="en-GB"/>
        </w:rPr>
      </w:pPr>
      <w:r>
        <w:rPr>
          <w:rFonts w:ascii="Book Antiqua" w:hAnsi="Book Antiqua"/>
          <w:b/>
          <w:lang w:val="en-GB"/>
        </w:rPr>
        <w:t>Chapter IV</w:t>
      </w:r>
    </w:p>
    <w:p w:rsidR="005C12C3" w:rsidRDefault="005C12C3" w:rsidP="005C12C3">
      <w:pPr>
        <w:spacing w:line="276" w:lineRule="auto"/>
        <w:jc w:val="both"/>
        <w:rPr>
          <w:rFonts w:ascii="Book Antiqua" w:hAnsi="Book Antiqua"/>
          <w:b/>
          <w:lang w:val="en-GB"/>
        </w:rPr>
      </w:pPr>
      <w:r>
        <w:rPr>
          <w:rFonts w:ascii="Book Antiqua" w:hAnsi="Book Antiqua"/>
          <w:b/>
          <w:lang w:val="en-GB"/>
        </w:rPr>
        <w:t>Options</w:t>
      </w: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b/>
          <w:lang w:val="en-GB"/>
        </w:rPr>
      </w:pPr>
      <w:r>
        <w:rPr>
          <w:rFonts w:ascii="Book Antiqua" w:hAnsi="Book Antiqua"/>
          <w:b/>
          <w:lang w:val="en-GB"/>
        </w:rPr>
        <w:t>Option 1: Status quo option (no change)</w:t>
      </w: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 xml:space="preserve">Considering that political entities and CEC have so far </w:t>
      </w:r>
      <w:r w:rsidR="00490A8D">
        <w:rPr>
          <w:rFonts w:ascii="Book Antiqua" w:hAnsi="Book Antiqua"/>
          <w:lang w:val="en-GB"/>
        </w:rPr>
        <w:t xml:space="preserve">not </w:t>
      </w:r>
      <w:r>
        <w:rPr>
          <w:rFonts w:ascii="Book Antiqua" w:hAnsi="Book Antiqua"/>
          <w:lang w:val="en-GB"/>
        </w:rPr>
        <w:t xml:space="preserve">published the financial statements of political entities, justifying </w:t>
      </w:r>
      <w:r w:rsidR="00490A8D">
        <w:rPr>
          <w:rFonts w:ascii="Book Antiqua" w:hAnsi="Book Antiqua"/>
          <w:lang w:val="en-GB"/>
        </w:rPr>
        <w:t xml:space="preserve">this </w:t>
      </w:r>
      <w:r>
        <w:rPr>
          <w:rFonts w:ascii="Book Antiqua" w:hAnsi="Book Antiqua"/>
          <w:lang w:val="en-GB"/>
        </w:rPr>
        <w:t xml:space="preserve">on the unclear legal provisions of the Law on Financing </w:t>
      </w:r>
      <w:r w:rsidR="00490A8D">
        <w:rPr>
          <w:rFonts w:ascii="Book Antiqua" w:hAnsi="Book Antiqua"/>
          <w:lang w:val="en-GB"/>
        </w:rPr>
        <w:t xml:space="preserve">of </w:t>
      </w:r>
      <w:r>
        <w:rPr>
          <w:rFonts w:ascii="Book Antiqua" w:hAnsi="Book Antiqua"/>
          <w:lang w:val="en-GB"/>
        </w:rPr>
        <w:t xml:space="preserve">Political </w:t>
      </w:r>
      <w:r w:rsidR="00490A8D">
        <w:rPr>
          <w:rFonts w:ascii="Book Antiqua" w:hAnsi="Book Antiqua"/>
          <w:lang w:val="en-GB"/>
        </w:rPr>
        <w:t>Entities</w:t>
      </w:r>
      <w:r>
        <w:rPr>
          <w:rFonts w:ascii="Book Antiqua" w:hAnsi="Book Antiqua"/>
          <w:lang w:val="en-GB"/>
        </w:rPr>
        <w:t xml:space="preserve">, the status quo option would not change the existing situation, and consequently the political entities and the CEC would continue to fail publishing financial statements in the absence of audits of financial statements of political entities. Also, by selecting this option, the requests </w:t>
      </w:r>
      <w:r w:rsidR="00490A8D">
        <w:rPr>
          <w:rFonts w:ascii="Book Antiqua" w:hAnsi="Book Antiqua"/>
          <w:lang w:val="en-GB"/>
        </w:rPr>
        <w:t xml:space="preserve">arising </w:t>
      </w:r>
      <w:r>
        <w:rPr>
          <w:rFonts w:ascii="Book Antiqua" w:hAnsi="Book Antiqua"/>
          <w:lang w:val="en-GB"/>
        </w:rPr>
        <w:t>from NPISAA and ERA would not be addressed.</w:t>
      </w: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b/>
          <w:lang w:val="en-GB"/>
        </w:rPr>
      </w:pPr>
      <w:r>
        <w:rPr>
          <w:rFonts w:ascii="Book Antiqua" w:hAnsi="Book Antiqua"/>
          <w:b/>
          <w:lang w:val="en-GB"/>
        </w:rPr>
        <w:t>Option 2: Change of existing policy</w:t>
      </w:r>
    </w:p>
    <w:p w:rsidR="005C12C3" w:rsidRDefault="005C12C3" w:rsidP="005C12C3">
      <w:pPr>
        <w:spacing w:line="276" w:lineRule="auto"/>
        <w:jc w:val="both"/>
        <w:rPr>
          <w:rFonts w:ascii="Book Antiqua" w:hAnsi="Book Antiqua"/>
          <w:lang w:val="en-GB"/>
        </w:rPr>
      </w:pPr>
    </w:p>
    <w:p w:rsidR="005C12C3" w:rsidRPr="00620644" w:rsidRDefault="005C12C3" w:rsidP="005C12C3">
      <w:pPr>
        <w:spacing w:line="276" w:lineRule="auto"/>
        <w:jc w:val="both"/>
        <w:rPr>
          <w:rFonts w:ascii="Book Antiqua" w:hAnsi="Book Antiqua"/>
          <w:lang w:val="en-GB"/>
        </w:rPr>
      </w:pPr>
      <w:r w:rsidRPr="00620644">
        <w:rPr>
          <w:rFonts w:ascii="Book Antiqua" w:hAnsi="Book Antiqua"/>
          <w:lang w:val="en-GB"/>
        </w:rPr>
        <w:t xml:space="preserve">Given the continued failure to implement the legal provisions of the Law on Financing </w:t>
      </w:r>
      <w:r w:rsidR="00620644">
        <w:rPr>
          <w:rFonts w:ascii="Book Antiqua" w:hAnsi="Book Antiqua"/>
          <w:lang w:val="en-GB"/>
        </w:rPr>
        <w:t xml:space="preserve">of </w:t>
      </w:r>
      <w:r w:rsidRPr="00620644">
        <w:rPr>
          <w:rFonts w:ascii="Book Antiqua" w:hAnsi="Book Antiqua"/>
          <w:lang w:val="en-GB"/>
        </w:rPr>
        <w:t xml:space="preserve">Political </w:t>
      </w:r>
      <w:r w:rsidR="00620644">
        <w:rPr>
          <w:rFonts w:ascii="Book Antiqua" w:hAnsi="Book Antiqua"/>
          <w:lang w:val="en-GB"/>
        </w:rPr>
        <w:t>Entities</w:t>
      </w:r>
      <w:r w:rsidRPr="00620644">
        <w:rPr>
          <w:rFonts w:ascii="Book Antiqua" w:hAnsi="Book Antiqua"/>
          <w:lang w:val="en-GB"/>
        </w:rPr>
        <w:t xml:space="preserve"> related to the transparency and accountability of political entities in the process of their financing and expenditures incurred, and consequently the non publication of financial reports of political entities, the option recommended by the team responsible for drafting this concept </w:t>
      </w:r>
      <w:r w:rsidR="00620644">
        <w:rPr>
          <w:rFonts w:ascii="Book Antiqua" w:hAnsi="Book Antiqua"/>
          <w:lang w:val="en-GB"/>
        </w:rPr>
        <w:t>document</w:t>
      </w:r>
      <w:r w:rsidRPr="00620644">
        <w:rPr>
          <w:rFonts w:ascii="Book Antiqua" w:hAnsi="Book Antiqua"/>
          <w:lang w:val="en-GB"/>
        </w:rPr>
        <w:t xml:space="preserve"> is the amendment of the Law on Financing </w:t>
      </w:r>
      <w:r w:rsidR="00620644">
        <w:rPr>
          <w:rFonts w:ascii="Book Antiqua" w:hAnsi="Book Antiqua"/>
          <w:lang w:val="en-GB"/>
        </w:rPr>
        <w:t xml:space="preserve">of </w:t>
      </w:r>
      <w:r w:rsidRPr="00620644">
        <w:rPr>
          <w:rFonts w:ascii="Book Antiqua" w:hAnsi="Book Antiqua"/>
          <w:lang w:val="en-GB"/>
        </w:rPr>
        <w:t xml:space="preserve">Political </w:t>
      </w:r>
      <w:r w:rsidR="00620644">
        <w:rPr>
          <w:rFonts w:ascii="Book Antiqua" w:hAnsi="Book Antiqua"/>
          <w:lang w:val="en-GB"/>
        </w:rPr>
        <w:t>Entities</w:t>
      </w:r>
      <w:r w:rsidRPr="00620644">
        <w:rPr>
          <w:rFonts w:ascii="Book Antiqua" w:hAnsi="Book Antiqua"/>
          <w:lang w:val="en-GB"/>
        </w:rPr>
        <w:t xml:space="preserve">, with particular emphasis on establishing clear and precise provisions for the process of </w:t>
      </w:r>
      <w:r w:rsidR="00620644">
        <w:rPr>
          <w:rFonts w:ascii="Book Antiqua" w:hAnsi="Book Antiqua"/>
          <w:lang w:val="en-GB"/>
        </w:rPr>
        <w:t xml:space="preserve">selection of </w:t>
      </w:r>
      <w:r w:rsidRPr="00620644">
        <w:rPr>
          <w:rFonts w:ascii="Book Antiqua" w:hAnsi="Book Antiqua"/>
          <w:lang w:val="en-GB"/>
        </w:rPr>
        <w:t>licensed auditors, for carrying out audit of financial reports, as well as for the obligation to publish these reports by political entities at the CEC.</w:t>
      </w:r>
    </w:p>
    <w:p w:rsidR="005C12C3" w:rsidRDefault="005C12C3" w:rsidP="005C12C3">
      <w:pPr>
        <w:spacing w:line="276" w:lineRule="auto"/>
        <w:jc w:val="both"/>
        <w:rPr>
          <w:rFonts w:ascii="Book Antiqua" w:hAnsi="Book Antiqua"/>
          <w:lang w:val="en-GB"/>
        </w:rPr>
      </w:pPr>
      <w:r w:rsidRPr="00620644">
        <w:rPr>
          <w:rFonts w:ascii="Book Antiqua" w:hAnsi="Book Antiqua"/>
          <w:lang w:val="en-GB"/>
        </w:rPr>
        <w:t xml:space="preserve">The working team has come up with the proposal that in the framework of changes to the legal provisions of the Law on Financing </w:t>
      </w:r>
      <w:r w:rsidR="00620644">
        <w:rPr>
          <w:rFonts w:ascii="Book Antiqua" w:hAnsi="Book Antiqua"/>
          <w:lang w:val="en-GB"/>
        </w:rPr>
        <w:t xml:space="preserve">of </w:t>
      </w:r>
      <w:r w:rsidRPr="00620644">
        <w:rPr>
          <w:rFonts w:ascii="Book Antiqua" w:hAnsi="Book Antiqua"/>
          <w:lang w:val="en-GB"/>
        </w:rPr>
        <w:t xml:space="preserve">Political </w:t>
      </w:r>
      <w:r w:rsidR="00620644">
        <w:rPr>
          <w:rFonts w:ascii="Book Antiqua" w:hAnsi="Book Antiqua"/>
          <w:lang w:val="en-GB"/>
        </w:rPr>
        <w:t>Entities</w:t>
      </w:r>
      <w:r w:rsidRPr="00620644">
        <w:rPr>
          <w:rFonts w:ascii="Book Antiqua" w:hAnsi="Book Antiqua"/>
          <w:lang w:val="en-GB"/>
        </w:rPr>
        <w:t>, it should be stipulated that the selection of auditors licensed to carry out audits of financial reports of political entities shall be done by the political entities themselves. In this regard, each political entity by open invitation will select licensed auditors who will carry out audits of the political entity's financial reports and expenditure reports during the campaign, which will then be sent for publication on the official website of the CEC by the political entity itself.</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 xml:space="preserve">In order to implement this option, the Office of the Prime Minister will initiate the amendment and supplementation of the Law on Financing </w:t>
      </w:r>
      <w:r w:rsidR="00620644">
        <w:rPr>
          <w:rFonts w:ascii="Book Antiqua" w:hAnsi="Book Antiqua"/>
          <w:lang w:val="en-GB"/>
        </w:rPr>
        <w:t xml:space="preserve">of </w:t>
      </w:r>
      <w:r>
        <w:rPr>
          <w:rFonts w:ascii="Book Antiqua" w:hAnsi="Book Antiqua"/>
          <w:lang w:val="en-GB"/>
        </w:rPr>
        <w:t xml:space="preserve">Political </w:t>
      </w:r>
      <w:r w:rsidR="00620644">
        <w:rPr>
          <w:rFonts w:ascii="Book Antiqua" w:hAnsi="Book Antiqua"/>
          <w:lang w:val="en-GB"/>
        </w:rPr>
        <w:t>Entities</w:t>
      </w:r>
      <w:r>
        <w:rPr>
          <w:rFonts w:ascii="Book Antiqua" w:hAnsi="Book Antiqua"/>
          <w:lang w:val="en-GB"/>
        </w:rPr>
        <w:t xml:space="preserve"> to address the requirements of the National Plan for the Implementation of the SAA and the European Reform Agenda.</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lastRenderedPageBreak/>
        <w:t>Despite what was emphasized above, the responsible team came up with the recommended option after having considered the following opportunities as well:</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1. ECAP as an independent body for review of complaints and appeals, created by the Law on General Elections,</w:t>
      </w:r>
      <w:r w:rsidR="00894F4A">
        <w:rPr>
          <w:rFonts w:ascii="Book Antiqua" w:hAnsi="Book Antiqua"/>
          <w:lang w:val="en-GB"/>
        </w:rPr>
        <w:t xml:space="preserve"> to </w:t>
      </w:r>
      <w:r>
        <w:rPr>
          <w:rFonts w:ascii="Book Antiqua" w:hAnsi="Book Antiqua"/>
          <w:lang w:val="en-GB"/>
        </w:rPr>
        <w:t>conduct the selection procedures of licensed auditors to carry out audits of financial reports of political entities.</w:t>
      </w:r>
    </w:p>
    <w:p w:rsidR="005C12C3" w:rsidRDefault="005C12C3" w:rsidP="005C12C3">
      <w:pPr>
        <w:spacing w:line="276" w:lineRule="auto"/>
        <w:jc w:val="both"/>
        <w:rPr>
          <w:rFonts w:ascii="Book Antiqua" w:hAnsi="Book Antiqua"/>
          <w:lang w:val="en-GB"/>
        </w:rPr>
      </w:pPr>
      <w:r>
        <w:rPr>
          <w:rFonts w:ascii="Book Antiqua" w:hAnsi="Book Antiqua"/>
          <w:lang w:val="en-GB"/>
        </w:rPr>
        <w:t>If this responsibility were to be assigned to the ECAP, this would imply that the ECAP would have to increase institutional capacities and increase the budget for the purpose of realizing this responsibility.</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2. The National Audit Office as an independent mechanism established by the Constitution of the Republic of Kosovo and the Law</w:t>
      </w:r>
      <w:r w:rsidR="00894F4A">
        <w:rPr>
          <w:rFonts w:ascii="Book Antiqua" w:hAnsi="Book Antiqua"/>
          <w:lang w:val="en-GB"/>
        </w:rPr>
        <w:t xml:space="preserve">, to </w:t>
      </w:r>
      <w:r>
        <w:rPr>
          <w:rFonts w:ascii="Book Antiqua" w:hAnsi="Book Antiqua"/>
          <w:lang w:val="en-GB"/>
        </w:rPr>
        <w:t>carry out audits of the financial reports of political entities since it fulfils all the professional conditions.</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But, </w:t>
      </w:r>
      <w:r w:rsidR="00BB01AE">
        <w:rPr>
          <w:rFonts w:ascii="Book Antiqua" w:hAnsi="Book Antiqua"/>
          <w:lang w:val="en-GB"/>
        </w:rPr>
        <w:t xml:space="preserve">there </w:t>
      </w:r>
      <w:r>
        <w:rPr>
          <w:rFonts w:ascii="Book Antiqua" w:hAnsi="Book Antiqua"/>
          <w:lang w:val="en-GB"/>
        </w:rPr>
        <w:t xml:space="preserve">is a constitutional obstacle </w:t>
      </w:r>
      <w:r w:rsidR="00BB01AE">
        <w:rPr>
          <w:rFonts w:ascii="Book Antiqua" w:hAnsi="Book Antiqua"/>
          <w:lang w:val="en-GB"/>
        </w:rPr>
        <w:t>to realizing this option</w:t>
      </w:r>
      <w:r w:rsidR="00894F4A">
        <w:rPr>
          <w:rFonts w:ascii="Book Antiqua" w:hAnsi="Book Antiqua"/>
          <w:lang w:val="en-GB"/>
        </w:rPr>
        <w:t xml:space="preserve">, namely regarding </w:t>
      </w:r>
      <w:r>
        <w:rPr>
          <w:rFonts w:ascii="Book Antiqua" w:hAnsi="Book Antiqua"/>
          <w:lang w:val="en-GB"/>
        </w:rPr>
        <w:t xml:space="preserve">the competence of the NAO to audit </w:t>
      </w:r>
      <w:r w:rsidR="00894F4A">
        <w:rPr>
          <w:rFonts w:ascii="Book Antiqua" w:hAnsi="Book Antiqua"/>
          <w:lang w:val="en-GB"/>
        </w:rPr>
        <w:t xml:space="preserve">the </w:t>
      </w:r>
      <w:r>
        <w:rPr>
          <w:rFonts w:ascii="Book Antiqua" w:hAnsi="Book Antiqua"/>
          <w:lang w:val="en-GB"/>
        </w:rPr>
        <w:t>funding for political entities that come from sources other than the Kosovo Budget, such as: membership, donations, etc.</w:t>
      </w:r>
    </w:p>
    <w:p w:rsidR="005C12C3" w:rsidRDefault="005C12C3" w:rsidP="005C12C3">
      <w:pPr>
        <w:spacing w:line="276" w:lineRule="auto"/>
        <w:jc w:val="both"/>
        <w:rPr>
          <w:rFonts w:ascii="Book Antiqua" w:hAnsi="Book Antiqua"/>
          <w:lang w:val="en-GB"/>
        </w:rPr>
      </w:pPr>
    </w:p>
    <w:p w:rsidR="00FD28EB" w:rsidRPr="00FC1B54" w:rsidRDefault="005C12C3" w:rsidP="005C12C3">
      <w:pPr>
        <w:spacing w:line="276" w:lineRule="auto"/>
        <w:jc w:val="both"/>
        <w:rPr>
          <w:rFonts w:ascii="Book Antiqua" w:hAnsi="Book Antiqua"/>
        </w:rPr>
      </w:pPr>
      <w:r>
        <w:rPr>
          <w:rFonts w:ascii="Book Antiqua" w:hAnsi="Book Antiqua"/>
          <w:lang w:val="en-GB"/>
        </w:rPr>
        <w:t xml:space="preserve">3. </w:t>
      </w:r>
      <w:r w:rsidR="00894F4A">
        <w:rPr>
          <w:rFonts w:ascii="Book Antiqua" w:hAnsi="Book Antiqua"/>
          <w:lang w:val="en-GB"/>
        </w:rPr>
        <w:t xml:space="preserve">The </w:t>
      </w:r>
      <w:r>
        <w:rPr>
          <w:rFonts w:ascii="Book Antiqua" w:hAnsi="Book Antiqua"/>
          <w:lang w:val="en-GB"/>
        </w:rPr>
        <w:t>Anti-Corruption Agency, as an independent institution,</w:t>
      </w:r>
      <w:r w:rsidR="00894F4A">
        <w:rPr>
          <w:rFonts w:ascii="Book Antiqua" w:hAnsi="Book Antiqua"/>
          <w:lang w:val="en-GB"/>
        </w:rPr>
        <w:t xml:space="preserve"> be given </w:t>
      </w:r>
      <w:r w:rsidR="00192017">
        <w:rPr>
          <w:rFonts w:ascii="Book Antiqua" w:hAnsi="Book Antiqua"/>
          <w:lang w:val="en-GB"/>
        </w:rPr>
        <w:t>competence</w:t>
      </w:r>
      <w:r w:rsidR="00894F4A">
        <w:rPr>
          <w:rFonts w:ascii="Book Antiqua" w:hAnsi="Book Antiqua"/>
          <w:lang w:val="en-GB"/>
        </w:rPr>
        <w:t xml:space="preserve"> through</w:t>
      </w:r>
      <w:r>
        <w:rPr>
          <w:rFonts w:ascii="Book Antiqua" w:hAnsi="Book Antiqua"/>
          <w:lang w:val="en-GB"/>
        </w:rPr>
        <w:t xml:space="preserve"> legal changes, </w:t>
      </w:r>
      <w:r w:rsidR="00894F4A">
        <w:rPr>
          <w:rFonts w:ascii="Book Antiqua" w:hAnsi="Book Antiqua"/>
          <w:lang w:val="en-GB"/>
        </w:rPr>
        <w:t xml:space="preserve">to </w:t>
      </w:r>
      <w:r>
        <w:rPr>
          <w:rFonts w:ascii="Book Antiqua" w:hAnsi="Book Antiqua"/>
          <w:lang w:val="en-GB"/>
        </w:rPr>
        <w:t>conduct the selection procedures of licensed auditors for auditing financial reports of political entities. But since this institution is not professional</w:t>
      </w:r>
      <w:r w:rsidR="00192017">
        <w:rPr>
          <w:rFonts w:ascii="Book Antiqua" w:hAnsi="Book Antiqua"/>
          <w:lang w:val="en-GB"/>
        </w:rPr>
        <w:t>ized</w:t>
      </w:r>
      <w:r>
        <w:rPr>
          <w:rFonts w:ascii="Book Antiqua" w:hAnsi="Book Antiqua"/>
          <w:lang w:val="en-GB"/>
        </w:rPr>
        <w:t xml:space="preserve"> in the selection of auditors and in conducting audits of financial reports, if this </w:t>
      </w:r>
      <w:r w:rsidR="00192017">
        <w:rPr>
          <w:rFonts w:ascii="Book Antiqua" w:hAnsi="Book Antiqua"/>
          <w:lang w:val="en-GB"/>
        </w:rPr>
        <w:t xml:space="preserve">competence </w:t>
      </w:r>
      <w:r>
        <w:rPr>
          <w:rFonts w:ascii="Book Antiqua" w:hAnsi="Book Antiqua"/>
          <w:lang w:val="en-GB"/>
        </w:rPr>
        <w:t xml:space="preserve">were to be </w:t>
      </w:r>
      <w:r w:rsidR="00192017">
        <w:rPr>
          <w:rFonts w:ascii="Book Antiqua" w:hAnsi="Book Antiqua"/>
          <w:lang w:val="en-GB"/>
        </w:rPr>
        <w:t xml:space="preserve">vested in </w:t>
      </w:r>
      <w:r>
        <w:rPr>
          <w:rFonts w:ascii="Book Antiqua" w:hAnsi="Book Antiqua"/>
          <w:lang w:val="en-GB"/>
        </w:rPr>
        <w:t xml:space="preserve">this institution, it would be necessary for the existing staff to be prepared and trained, and amendments to the Law on the anti-corruption agency be considered, in order to align </w:t>
      </w:r>
      <w:r w:rsidR="00894F4A">
        <w:rPr>
          <w:rFonts w:ascii="Book Antiqua" w:hAnsi="Book Antiqua"/>
          <w:lang w:val="en-GB"/>
        </w:rPr>
        <w:t xml:space="preserve">it </w:t>
      </w:r>
      <w:r>
        <w:rPr>
          <w:rFonts w:ascii="Book Antiqua" w:hAnsi="Book Antiqua"/>
          <w:lang w:val="en-GB"/>
        </w:rPr>
        <w:t xml:space="preserve">with the Law on Financing </w:t>
      </w:r>
      <w:r w:rsidR="00894F4A">
        <w:rPr>
          <w:rFonts w:ascii="Book Antiqua" w:hAnsi="Book Antiqua"/>
          <w:lang w:val="en-GB"/>
        </w:rPr>
        <w:t xml:space="preserve">of </w:t>
      </w:r>
      <w:r>
        <w:rPr>
          <w:rFonts w:ascii="Book Antiqua" w:hAnsi="Book Antiqua"/>
          <w:lang w:val="en-GB"/>
        </w:rPr>
        <w:t xml:space="preserve">Political </w:t>
      </w:r>
      <w:r w:rsidR="00894F4A">
        <w:rPr>
          <w:rFonts w:ascii="Book Antiqua" w:hAnsi="Book Antiqua"/>
          <w:lang w:val="en-GB"/>
        </w:rPr>
        <w:t>Entities</w:t>
      </w:r>
      <w:r w:rsidR="00FD28EB" w:rsidRPr="00FC1B54">
        <w:rPr>
          <w:rFonts w:ascii="Book Antiqua" w:hAnsi="Book Antiqua"/>
        </w:rPr>
        <w:t>.</w:t>
      </w:r>
    </w:p>
    <w:p w:rsidR="00FD28EB" w:rsidRPr="00FC1B54" w:rsidRDefault="00FD28EB" w:rsidP="00FD28EB">
      <w:pPr>
        <w:spacing w:line="276" w:lineRule="auto"/>
        <w:jc w:val="both"/>
        <w:rPr>
          <w:rFonts w:ascii="Book Antiqua" w:hAnsi="Book Antiqua"/>
        </w:rPr>
      </w:pPr>
    </w:p>
    <w:p w:rsidR="005C12C3" w:rsidRPr="00192017" w:rsidRDefault="00192017" w:rsidP="00192017">
      <w:pPr>
        <w:pStyle w:val="ListParagraph"/>
        <w:spacing w:line="276" w:lineRule="auto"/>
        <w:ind w:left="0"/>
        <w:jc w:val="both"/>
        <w:rPr>
          <w:rFonts w:ascii="Book Antiqua" w:hAnsi="Book Antiqua"/>
          <w:lang w:val="en-GB"/>
        </w:rPr>
      </w:pPr>
      <w:r>
        <w:rPr>
          <w:rFonts w:ascii="Book Antiqua" w:hAnsi="Book Antiqua"/>
          <w:lang w:val="en-GB"/>
        </w:rPr>
        <w:t xml:space="preserve">4. </w:t>
      </w:r>
      <w:r w:rsidR="005C12C3" w:rsidRPr="00192017">
        <w:rPr>
          <w:rFonts w:ascii="Book Antiqua" w:hAnsi="Book Antiqua"/>
          <w:lang w:val="en-GB"/>
        </w:rPr>
        <w:t xml:space="preserve">Revesting the </w:t>
      </w:r>
      <w:r w:rsidRPr="00192017">
        <w:rPr>
          <w:rFonts w:ascii="Book Antiqua" w:hAnsi="Book Antiqua"/>
          <w:lang w:val="en-GB"/>
        </w:rPr>
        <w:t xml:space="preserve">competence </w:t>
      </w:r>
      <w:r w:rsidR="005C12C3" w:rsidRPr="00192017">
        <w:rPr>
          <w:rFonts w:ascii="Book Antiqua" w:hAnsi="Book Antiqua"/>
          <w:lang w:val="en-GB"/>
        </w:rPr>
        <w:t xml:space="preserve">in the Office for Registration of Political Entities </w:t>
      </w:r>
      <w:r w:rsidRPr="00192017">
        <w:rPr>
          <w:rFonts w:ascii="Book Antiqua" w:hAnsi="Book Antiqua"/>
          <w:lang w:val="en-GB"/>
        </w:rPr>
        <w:t xml:space="preserve">at CEC </w:t>
      </w:r>
      <w:r w:rsidR="005C12C3" w:rsidRPr="00192017">
        <w:rPr>
          <w:rFonts w:ascii="Book Antiqua" w:hAnsi="Book Antiqua"/>
          <w:lang w:val="en-GB"/>
        </w:rPr>
        <w:t xml:space="preserve">to conduct audits, as has been previously regulated. </w:t>
      </w:r>
    </w:p>
    <w:p w:rsidR="005C12C3" w:rsidRPr="005463E7" w:rsidRDefault="005C12C3" w:rsidP="005C12C3">
      <w:pPr>
        <w:spacing w:line="276" w:lineRule="auto"/>
        <w:jc w:val="both"/>
        <w:rPr>
          <w:rFonts w:ascii="Book Antiqua" w:hAnsi="Book Antiqua"/>
          <w:lang w:val="en-GB"/>
        </w:rPr>
      </w:pPr>
      <w:r w:rsidRPr="005463E7">
        <w:rPr>
          <w:rFonts w:ascii="Book Antiqua" w:hAnsi="Book Antiqua"/>
          <w:lang w:val="en-GB"/>
        </w:rPr>
        <w:t>The Office for Registration of Political Entities currently operates with two officials, who deal with the registration of political entities, controlling of political entities documents, accreditation of observers, etc.</w:t>
      </w:r>
    </w:p>
    <w:p w:rsidR="005C12C3" w:rsidRPr="005463E7" w:rsidRDefault="005C12C3" w:rsidP="005C12C3">
      <w:pPr>
        <w:spacing w:line="276" w:lineRule="auto"/>
        <w:jc w:val="both"/>
        <w:rPr>
          <w:rFonts w:ascii="Book Antiqua" w:hAnsi="Book Antiqua"/>
          <w:lang w:val="en-GB"/>
        </w:rPr>
      </w:pPr>
      <w:r w:rsidRPr="005463E7">
        <w:rPr>
          <w:rFonts w:ascii="Book Antiqua" w:hAnsi="Book Antiqua"/>
          <w:lang w:val="en-GB"/>
        </w:rPr>
        <w:t xml:space="preserve">In order to revest the </w:t>
      </w:r>
      <w:r w:rsidR="00192017">
        <w:rPr>
          <w:rFonts w:ascii="Book Antiqua" w:hAnsi="Book Antiqua"/>
          <w:lang w:val="en-GB"/>
        </w:rPr>
        <w:t xml:space="preserve">competence </w:t>
      </w:r>
      <w:r w:rsidRPr="005463E7">
        <w:rPr>
          <w:rFonts w:ascii="Book Antiqua" w:hAnsi="Book Antiqua"/>
          <w:lang w:val="en-GB"/>
        </w:rPr>
        <w:t>in this office, the number of positions that have already been defined should be filled, for which the recruitment has never been completed. With the filling of these positions (four officials), they would accomplish their responsibilities in selecting auditors and monitoring reports.</w:t>
      </w:r>
    </w:p>
    <w:p w:rsidR="005C12C3" w:rsidRDefault="005C12C3" w:rsidP="005C12C3">
      <w:pPr>
        <w:spacing w:line="276" w:lineRule="auto"/>
        <w:jc w:val="both"/>
        <w:rPr>
          <w:rFonts w:ascii="Book Antiqua" w:hAnsi="Book Antiqua"/>
          <w:lang w:val="en-GB"/>
        </w:rPr>
      </w:pPr>
      <w:r w:rsidRPr="005463E7">
        <w:rPr>
          <w:rFonts w:ascii="Book Antiqua" w:hAnsi="Book Antiqua"/>
          <w:lang w:val="en-GB"/>
        </w:rPr>
        <w:t>Revesting the</w:t>
      </w:r>
      <w:r>
        <w:rPr>
          <w:rFonts w:ascii="Book Antiqua" w:hAnsi="Book Antiqua"/>
          <w:lang w:val="en-GB"/>
        </w:rPr>
        <w:t xml:space="preserve"> </w:t>
      </w:r>
      <w:r w:rsidR="00192017">
        <w:rPr>
          <w:rFonts w:ascii="Book Antiqua" w:hAnsi="Book Antiqua"/>
          <w:lang w:val="en-GB"/>
        </w:rPr>
        <w:t xml:space="preserve">competence </w:t>
      </w:r>
      <w:r>
        <w:rPr>
          <w:rFonts w:ascii="Book Antiqua" w:hAnsi="Book Antiqua"/>
          <w:lang w:val="en-GB"/>
        </w:rPr>
        <w:t xml:space="preserve">in the Office for the Registration of Political Entities </w:t>
      </w:r>
      <w:r w:rsidR="00192017">
        <w:rPr>
          <w:rFonts w:ascii="Book Antiqua" w:hAnsi="Book Antiqua"/>
          <w:lang w:val="en-GB"/>
        </w:rPr>
        <w:t xml:space="preserve">at CEC </w:t>
      </w:r>
      <w:r>
        <w:rPr>
          <w:rFonts w:ascii="Book Antiqua" w:hAnsi="Book Antiqua"/>
          <w:lang w:val="en-GB"/>
        </w:rPr>
        <w:t xml:space="preserve">in the current arrangement is not in line with the Venice Commission's guideline and would also not be in line with the requirements of the NPISAA and ERA. However, if the mandate of the office is changed by giving it a certain degree of organizational and functional independence, this option could also be considered. In order to realize this option, the amendment to the Law on General Elections should be initiated, which would stipulate that the Office for Registration of Political </w:t>
      </w:r>
      <w:r>
        <w:rPr>
          <w:rFonts w:ascii="Book Antiqua" w:hAnsi="Book Antiqua"/>
          <w:lang w:val="en-GB"/>
        </w:rPr>
        <w:lastRenderedPageBreak/>
        <w:t>Entities function independently of the CEC, with only the administrative and logistic support of the CEC Secretariat.</w:t>
      </w:r>
    </w:p>
    <w:p w:rsidR="005C12C3" w:rsidRDefault="005C12C3" w:rsidP="005C12C3">
      <w:pPr>
        <w:spacing w:line="276" w:lineRule="auto"/>
        <w:jc w:val="both"/>
        <w:rPr>
          <w:rFonts w:ascii="Book Antiqua" w:hAnsi="Book Antiqua"/>
          <w:color w:val="FF0000"/>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b/>
          <w:lang w:val="en-GB"/>
        </w:rPr>
      </w:pPr>
      <w:r>
        <w:rPr>
          <w:rFonts w:ascii="Book Antiqua" w:hAnsi="Book Antiqua"/>
          <w:b/>
          <w:lang w:val="en-GB"/>
        </w:rPr>
        <w:t>Option 3: Changing the existing implementation approach</w:t>
      </w: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Changing the existing implementation approach would imply strengthening the implementation of the existing Law on Financing of Political Entities, but this entails the risk of continuing the existing situation by invoking the uncertainties of the legal provisions of the Law on Financing of Political Entities.</w:t>
      </w:r>
    </w:p>
    <w:p w:rsidR="005C12C3" w:rsidRDefault="005C12C3" w:rsidP="005C12C3">
      <w:pPr>
        <w:spacing w:line="276" w:lineRule="auto"/>
        <w:jc w:val="both"/>
        <w:rPr>
          <w:rFonts w:ascii="Book Antiqua" w:hAnsi="Book Antiqua"/>
          <w:lang w:val="en-GB"/>
        </w:rPr>
      </w:pPr>
      <w:r>
        <w:rPr>
          <w:rFonts w:ascii="Book Antiqua" w:hAnsi="Book Antiqua"/>
          <w:lang w:val="en-GB"/>
        </w:rPr>
        <w:t>The need for amending the law on financing of political entities is also a requirement arising from two documents (NPISAA and ERA), and that in this case option 3 would not address the requirements arising from these two documents.</w:t>
      </w:r>
    </w:p>
    <w:p w:rsidR="005C12C3" w:rsidRDefault="005C12C3" w:rsidP="005C12C3">
      <w:pPr>
        <w:spacing w:line="276" w:lineRule="auto"/>
        <w:jc w:val="both"/>
        <w:rPr>
          <w:rFonts w:ascii="Book Antiqua" w:hAnsi="Book Antiqua"/>
          <w:lang w:val="en-GB"/>
        </w:rPr>
      </w:pPr>
      <w:r>
        <w:rPr>
          <w:rFonts w:ascii="Book Antiqua" w:hAnsi="Book Antiqua"/>
          <w:lang w:val="en-GB"/>
        </w:rPr>
        <w:t>Also, changing the existing implementation approach would prevent the proper functioning of transparency and accountability in the process of financing and expenditures of political entities.</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color w:val="FF0000"/>
          <w:lang w:val="en-GB"/>
        </w:rPr>
      </w:pPr>
    </w:p>
    <w:p w:rsidR="005C12C3" w:rsidRDefault="005C12C3" w:rsidP="005C12C3">
      <w:pPr>
        <w:spacing w:line="276" w:lineRule="auto"/>
        <w:jc w:val="both"/>
        <w:rPr>
          <w:rFonts w:ascii="Book Antiqua" w:hAnsi="Book Antiqua"/>
          <w:color w:val="FF0000"/>
          <w:lang w:val="en-GB"/>
        </w:rPr>
      </w:pP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b/>
          <w:lang w:val="en-GB"/>
        </w:rPr>
      </w:pPr>
      <w:r>
        <w:rPr>
          <w:rFonts w:ascii="Book Antiqua" w:hAnsi="Book Antiqua"/>
          <w:b/>
          <w:lang w:val="en-GB"/>
        </w:rPr>
        <w:t>Chapter V</w:t>
      </w:r>
    </w:p>
    <w:p w:rsidR="005C12C3" w:rsidRDefault="005C12C3" w:rsidP="005C12C3">
      <w:pPr>
        <w:spacing w:line="276" w:lineRule="auto"/>
        <w:jc w:val="both"/>
        <w:rPr>
          <w:rFonts w:ascii="Book Antiqua" w:hAnsi="Book Antiqua"/>
          <w:b/>
          <w:lang w:val="en-GB"/>
        </w:rPr>
      </w:pPr>
      <w:r>
        <w:rPr>
          <w:rFonts w:ascii="Book Antiqua" w:hAnsi="Book Antiqua"/>
          <w:b/>
          <w:lang w:val="en-GB"/>
        </w:rPr>
        <w:t>Summary of Options</w:t>
      </w:r>
    </w:p>
    <w:p w:rsidR="005C12C3" w:rsidRDefault="005C12C3" w:rsidP="005C12C3">
      <w:pPr>
        <w:spacing w:line="276" w:lineRule="auto"/>
        <w:jc w:val="both"/>
        <w:rPr>
          <w:rFonts w:ascii="Book Antiqua" w:hAnsi="Book Antiqua"/>
          <w:b/>
          <w:lang w:val="en-GB"/>
        </w:rPr>
      </w:pPr>
    </w:p>
    <w:tbl>
      <w:tblPr>
        <w:tblW w:w="540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7"/>
        <w:gridCol w:w="2392"/>
        <w:gridCol w:w="2276"/>
        <w:gridCol w:w="2406"/>
      </w:tblGrid>
      <w:tr w:rsidR="005C12C3" w:rsidTr="005C12C3">
        <w:tc>
          <w:tcPr>
            <w:tcW w:w="5000" w:type="pct"/>
            <w:gridSpan w:val="4"/>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bCs/>
                <w:lang w:val="en-GB"/>
              </w:rPr>
            </w:pPr>
            <w:r>
              <w:rPr>
                <w:rFonts w:ascii="Book Antiqua" w:hAnsi="Book Antiqua"/>
                <w:b/>
                <w:bCs/>
                <w:lang w:val="en-GB"/>
              </w:rPr>
              <w:t>Summary of Options</w:t>
            </w:r>
          </w:p>
        </w:tc>
      </w:tr>
      <w:tr w:rsidR="005C12C3" w:rsidTr="005C12C3">
        <w:tc>
          <w:tcPr>
            <w:tcW w:w="1460"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bCs/>
                <w:lang w:val="en-GB"/>
              </w:rPr>
            </w:pPr>
            <w:bookmarkStart w:id="1" w:name="_Toc288714280"/>
            <w:r>
              <w:rPr>
                <w:rFonts w:ascii="Book Antiqua" w:hAnsi="Book Antiqua"/>
                <w:b/>
                <w:bCs/>
                <w:lang w:val="en-GB"/>
              </w:rPr>
              <w:t>Key Features</w:t>
            </w:r>
            <w:bookmarkEnd w:id="1"/>
          </w:p>
        </w:tc>
        <w:tc>
          <w:tcPr>
            <w:tcW w:w="1197"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bCs/>
                <w:lang w:val="en-GB"/>
              </w:rPr>
            </w:pPr>
            <w:r>
              <w:rPr>
                <w:rFonts w:ascii="Book Antiqua" w:hAnsi="Book Antiqua"/>
                <w:b/>
                <w:bCs/>
                <w:lang w:val="en-GB"/>
              </w:rPr>
              <w:t>Option 1</w:t>
            </w:r>
          </w:p>
        </w:tc>
        <w:tc>
          <w:tcPr>
            <w:tcW w:w="1139"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bCs/>
                <w:lang w:val="en-GB"/>
              </w:rPr>
            </w:pPr>
            <w:r>
              <w:rPr>
                <w:rFonts w:ascii="Book Antiqua" w:hAnsi="Book Antiqua"/>
                <w:b/>
                <w:bCs/>
                <w:lang w:val="en-GB"/>
              </w:rPr>
              <w:t>Option 2</w:t>
            </w:r>
          </w:p>
        </w:tc>
        <w:tc>
          <w:tcPr>
            <w:tcW w:w="1203"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bCs/>
                <w:lang w:val="en-GB"/>
              </w:rPr>
            </w:pPr>
            <w:r>
              <w:rPr>
                <w:rFonts w:ascii="Book Antiqua" w:hAnsi="Book Antiqua"/>
                <w:b/>
                <w:bCs/>
                <w:lang w:val="en-GB"/>
              </w:rPr>
              <w:t>Option 3</w:t>
            </w:r>
          </w:p>
        </w:tc>
      </w:tr>
      <w:tr w:rsidR="005C12C3" w:rsidTr="005C12C3">
        <w:tc>
          <w:tcPr>
            <w:tcW w:w="1460"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r>
              <w:rPr>
                <w:rFonts w:ascii="Book Antiqua" w:hAnsi="Book Antiqua"/>
                <w:b/>
                <w:lang w:val="en-GB"/>
              </w:rPr>
              <w:t>Option key features</w:t>
            </w:r>
          </w:p>
        </w:tc>
        <w:tc>
          <w:tcPr>
            <w:tcW w:w="1197"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bookmarkStart w:id="2" w:name="_Toc288714285"/>
            <w:bookmarkEnd w:id="2"/>
            <w:r>
              <w:rPr>
                <w:rFonts w:ascii="Book Antiqua" w:hAnsi="Book Antiqua"/>
                <w:b/>
                <w:lang w:val="en-GB"/>
              </w:rPr>
              <w:t>Maintain the status quo (not desirable )</w:t>
            </w:r>
          </w:p>
        </w:tc>
        <w:tc>
          <w:tcPr>
            <w:tcW w:w="1139" w:type="pct"/>
            <w:tcBorders>
              <w:top w:val="single" w:sz="4" w:space="0" w:color="auto"/>
              <w:left w:val="single" w:sz="4" w:space="0" w:color="auto"/>
              <w:bottom w:val="single" w:sz="4" w:space="0" w:color="auto"/>
              <w:right w:val="single" w:sz="4" w:space="0" w:color="auto"/>
            </w:tcBorders>
          </w:tcPr>
          <w:p w:rsidR="005C12C3" w:rsidRDefault="005C12C3">
            <w:pPr>
              <w:spacing w:line="276" w:lineRule="auto"/>
              <w:jc w:val="both"/>
              <w:rPr>
                <w:rFonts w:ascii="Book Antiqua" w:hAnsi="Book Antiqua"/>
                <w:b/>
                <w:lang w:val="en-GB"/>
              </w:rPr>
            </w:pPr>
            <w:bookmarkStart w:id="3" w:name="_Toc288714286"/>
            <w:bookmarkEnd w:id="3"/>
            <w:r>
              <w:rPr>
                <w:rFonts w:ascii="Book Antiqua" w:hAnsi="Book Antiqua"/>
                <w:b/>
                <w:lang w:val="en-GB"/>
              </w:rPr>
              <w:t xml:space="preserve">Increase transparency and accountability through the selection of auditors licensed </w:t>
            </w:r>
            <w:r>
              <w:rPr>
                <w:rFonts w:ascii="Book Antiqua" w:hAnsi="Book Antiqua"/>
                <w:b/>
                <w:lang w:val="en-GB"/>
              </w:rPr>
              <w:lastRenderedPageBreak/>
              <w:t>by the political entities themselves, to carry out audits of financial reports of political entities, and submit such reports for publication to the CEC.</w:t>
            </w:r>
          </w:p>
          <w:p w:rsidR="005C12C3" w:rsidRDefault="005C12C3">
            <w:pPr>
              <w:spacing w:line="276" w:lineRule="auto"/>
              <w:jc w:val="both"/>
              <w:rPr>
                <w:rFonts w:ascii="Book Antiqua" w:hAnsi="Book Antiqua"/>
                <w:b/>
                <w:lang w:val="en-GB"/>
              </w:rPr>
            </w:pPr>
          </w:p>
          <w:p w:rsidR="005C12C3" w:rsidRDefault="005C12C3">
            <w:pPr>
              <w:spacing w:line="276" w:lineRule="auto"/>
              <w:jc w:val="both"/>
              <w:rPr>
                <w:rFonts w:ascii="Book Antiqua" w:hAnsi="Book Antiqua"/>
                <w:b/>
                <w:lang w:val="en-GB"/>
              </w:rPr>
            </w:pPr>
          </w:p>
          <w:p w:rsidR="005C12C3" w:rsidRDefault="005C12C3">
            <w:pPr>
              <w:spacing w:line="276" w:lineRule="auto"/>
              <w:jc w:val="both"/>
              <w:rPr>
                <w:rFonts w:ascii="Book Antiqua" w:hAnsi="Book Antiqua"/>
                <w:b/>
                <w:lang w:val="en-GB"/>
              </w:rPr>
            </w:pPr>
          </w:p>
        </w:tc>
        <w:tc>
          <w:tcPr>
            <w:tcW w:w="1203"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bookmarkStart w:id="4" w:name="_Toc288714287"/>
            <w:bookmarkEnd w:id="4"/>
            <w:r>
              <w:rPr>
                <w:rFonts w:ascii="Book Antiqua" w:hAnsi="Book Antiqua"/>
                <w:b/>
                <w:lang w:val="en-GB"/>
              </w:rPr>
              <w:lastRenderedPageBreak/>
              <w:t xml:space="preserve">Strengthening the implementation of the legal provisions of Law no. 03 / L-174 on Financing of Political </w:t>
            </w:r>
            <w:r w:rsidR="00192017">
              <w:rPr>
                <w:rFonts w:ascii="Book Antiqua" w:hAnsi="Book Antiqua"/>
                <w:b/>
                <w:lang w:val="en-GB"/>
              </w:rPr>
              <w:lastRenderedPageBreak/>
              <w:t>Entities/</w:t>
            </w:r>
            <w:r>
              <w:rPr>
                <w:rFonts w:ascii="Book Antiqua" w:hAnsi="Book Antiqua"/>
                <w:b/>
                <w:lang w:val="en-GB"/>
              </w:rPr>
              <w:t>Parties, increasing transparency and accountability with the publication of revenues and expenditures of political entities, selection of auditors from the Kosovo Assembly for carrying out audits of financial reports of political entities, and publication of these reports by the CEC.</w:t>
            </w:r>
          </w:p>
        </w:tc>
      </w:tr>
      <w:tr w:rsidR="005C12C3" w:rsidTr="005C12C3">
        <w:tc>
          <w:tcPr>
            <w:tcW w:w="1460"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r>
              <w:rPr>
                <w:rFonts w:ascii="Book Antiqua" w:hAnsi="Book Antiqua"/>
                <w:b/>
                <w:lang w:val="en-GB"/>
              </w:rPr>
              <w:lastRenderedPageBreak/>
              <w:t>Target Population / Sector / Region/ Segment</w:t>
            </w:r>
          </w:p>
        </w:tc>
        <w:tc>
          <w:tcPr>
            <w:tcW w:w="1197"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rPr>
                <w:rFonts w:ascii="Book Antiqua" w:hAnsi="Book Antiqua"/>
                <w:b/>
                <w:lang w:val="en-GB"/>
              </w:rPr>
            </w:pPr>
            <w:bookmarkStart w:id="5" w:name="_Toc288714289"/>
            <w:bookmarkEnd w:id="5"/>
            <w:r>
              <w:rPr>
                <w:rFonts w:ascii="Book Antiqua" w:hAnsi="Book Antiqua"/>
                <w:b/>
                <w:lang w:val="en-GB"/>
              </w:rPr>
              <w:t>Kosova</w:t>
            </w:r>
          </w:p>
        </w:tc>
        <w:tc>
          <w:tcPr>
            <w:tcW w:w="1139"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center"/>
              <w:rPr>
                <w:rFonts w:ascii="Book Antiqua" w:hAnsi="Book Antiqua"/>
                <w:b/>
                <w:lang w:val="en-GB"/>
              </w:rPr>
            </w:pPr>
            <w:bookmarkStart w:id="6" w:name="_Toc288714290"/>
            <w:bookmarkEnd w:id="6"/>
            <w:r>
              <w:rPr>
                <w:rFonts w:ascii="Book Antiqua" w:hAnsi="Book Antiqua"/>
                <w:b/>
                <w:lang w:val="en-GB"/>
              </w:rPr>
              <w:t>Kosova</w:t>
            </w:r>
          </w:p>
        </w:tc>
        <w:tc>
          <w:tcPr>
            <w:tcW w:w="1203"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center"/>
              <w:rPr>
                <w:rFonts w:ascii="Book Antiqua" w:hAnsi="Book Antiqua"/>
                <w:b/>
                <w:lang w:val="en-GB"/>
              </w:rPr>
            </w:pPr>
            <w:bookmarkStart w:id="7" w:name="_Toc288714291"/>
            <w:bookmarkEnd w:id="7"/>
            <w:r>
              <w:rPr>
                <w:rFonts w:ascii="Book Antiqua" w:hAnsi="Book Antiqua"/>
                <w:b/>
                <w:lang w:val="en-GB"/>
              </w:rPr>
              <w:t>Kosova</w:t>
            </w:r>
          </w:p>
        </w:tc>
      </w:tr>
      <w:tr w:rsidR="005C12C3" w:rsidTr="005C12C3">
        <w:tc>
          <w:tcPr>
            <w:tcW w:w="1460"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r>
              <w:rPr>
                <w:rFonts w:ascii="Book Antiqua" w:hAnsi="Book Antiqua"/>
                <w:b/>
                <w:lang w:val="en-GB"/>
              </w:rPr>
              <w:t xml:space="preserve">Characteristics of implementation - who is responsible - a government department (which one), private sector, citizens </w:t>
            </w:r>
          </w:p>
        </w:tc>
        <w:tc>
          <w:tcPr>
            <w:tcW w:w="1197"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bookmarkStart w:id="8" w:name="_Toc288714293"/>
            <w:bookmarkEnd w:id="8"/>
            <w:r>
              <w:rPr>
                <w:rFonts w:ascii="Book Antiqua" w:hAnsi="Book Antiqua"/>
                <w:b/>
                <w:lang w:val="en-GB"/>
              </w:rPr>
              <w:t xml:space="preserve">Kosovo Assembly, Central Election Commission  </w:t>
            </w:r>
          </w:p>
        </w:tc>
        <w:tc>
          <w:tcPr>
            <w:tcW w:w="1139"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rPr>
                <w:rFonts w:ascii="Book Antiqua" w:hAnsi="Book Antiqua"/>
                <w:b/>
                <w:lang w:val="en-GB"/>
              </w:rPr>
            </w:pPr>
            <w:bookmarkStart w:id="9" w:name="_Toc288714294"/>
            <w:bookmarkEnd w:id="9"/>
            <w:r>
              <w:rPr>
                <w:rFonts w:ascii="Book Antiqua" w:hAnsi="Book Antiqua"/>
                <w:b/>
                <w:lang w:val="en-GB"/>
              </w:rPr>
              <w:t xml:space="preserve">Kosovo Assembly, Central Election Commission  </w:t>
            </w:r>
          </w:p>
        </w:tc>
        <w:tc>
          <w:tcPr>
            <w:tcW w:w="1203"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bookmarkStart w:id="10" w:name="_Toc288714295"/>
            <w:bookmarkEnd w:id="10"/>
            <w:r>
              <w:rPr>
                <w:rFonts w:ascii="Book Antiqua" w:hAnsi="Book Antiqua"/>
                <w:b/>
                <w:lang w:val="en-GB"/>
              </w:rPr>
              <w:t xml:space="preserve">Kosovo Assembly, Central Election Commission  </w:t>
            </w:r>
          </w:p>
        </w:tc>
      </w:tr>
      <w:tr w:rsidR="005C12C3" w:rsidTr="005C12C3">
        <w:tc>
          <w:tcPr>
            <w:tcW w:w="1460"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bookmarkStart w:id="11" w:name="_Toc288714296"/>
            <w:r>
              <w:rPr>
                <w:rFonts w:ascii="Book Antiqua" w:hAnsi="Book Antiqua"/>
                <w:b/>
                <w:lang w:val="en-GB"/>
              </w:rPr>
              <w:t xml:space="preserve">Administration or implementation of the program or service  </w:t>
            </w:r>
            <w:bookmarkEnd w:id="11"/>
          </w:p>
        </w:tc>
        <w:tc>
          <w:tcPr>
            <w:tcW w:w="1197" w:type="pct"/>
            <w:tcBorders>
              <w:top w:val="single" w:sz="4" w:space="0" w:color="auto"/>
              <w:left w:val="single" w:sz="4" w:space="0" w:color="auto"/>
              <w:bottom w:val="single" w:sz="4" w:space="0" w:color="auto"/>
              <w:right w:val="single" w:sz="4" w:space="0" w:color="auto"/>
            </w:tcBorders>
          </w:tcPr>
          <w:p w:rsidR="005C12C3" w:rsidRDefault="005C12C3">
            <w:pPr>
              <w:spacing w:line="276" w:lineRule="auto"/>
              <w:jc w:val="center"/>
              <w:rPr>
                <w:rFonts w:ascii="Book Antiqua" w:hAnsi="Book Antiqua"/>
                <w:b/>
                <w:lang w:val="en-GB"/>
              </w:rPr>
            </w:pPr>
            <w:bookmarkStart w:id="12" w:name="_Toc288714297"/>
            <w:bookmarkEnd w:id="12"/>
          </w:p>
          <w:p w:rsidR="005C12C3" w:rsidRDefault="005C12C3">
            <w:pPr>
              <w:spacing w:line="276" w:lineRule="auto"/>
              <w:jc w:val="center"/>
              <w:rPr>
                <w:rFonts w:ascii="Book Antiqua" w:hAnsi="Book Antiqua"/>
                <w:b/>
                <w:lang w:val="en-GB"/>
              </w:rPr>
            </w:pPr>
            <w:r>
              <w:rPr>
                <w:rFonts w:ascii="Book Antiqua" w:hAnsi="Book Antiqua"/>
                <w:b/>
                <w:lang w:val="en-GB"/>
              </w:rPr>
              <w:t>-</w:t>
            </w:r>
          </w:p>
        </w:tc>
        <w:tc>
          <w:tcPr>
            <w:tcW w:w="1139" w:type="pct"/>
            <w:tcBorders>
              <w:top w:val="single" w:sz="4" w:space="0" w:color="auto"/>
              <w:left w:val="single" w:sz="4" w:space="0" w:color="auto"/>
              <w:bottom w:val="single" w:sz="4" w:space="0" w:color="auto"/>
              <w:right w:val="single" w:sz="4" w:space="0" w:color="auto"/>
            </w:tcBorders>
          </w:tcPr>
          <w:p w:rsidR="005C12C3" w:rsidRDefault="005C12C3">
            <w:pPr>
              <w:spacing w:line="276" w:lineRule="auto"/>
              <w:jc w:val="center"/>
              <w:rPr>
                <w:rFonts w:ascii="Book Antiqua" w:hAnsi="Book Antiqua"/>
                <w:b/>
                <w:lang w:val="en-GB"/>
              </w:rPr>
            </w:pPr>
          </w:p>
          <w:p w:rsidR="005C12C3" w:rsidRDefault="005C12C3">
            <w:pPr>
              <w:spacing w:line="276" w:lineRule="auto"/>
              <w:jc w:val="center"/>
              <w:rPr>
                <w:rFonts w:ascii="Book Antiqua" w:hAnsi="Book Antiqua"/>
                <w:b/>
                <w:lang w:val="en-GB"/>
              </w:rPr>
            </w:pPr>
            <w:r>
              <w:rPr>
                <w:rFonts w:ascii="Book Antiqua" w:hAnsi="Book Antiqua"/>
                <w:b/>
                <w:lang w:val="en-GB"/>
              </w:rPr>
              <w:t>-</w:t>
            </w:r>
          </w:p>
        </w:tc>
        <w:tc>
          <w:tcPr>
            <w:tcW w:w="1203" w:type="pct"/>
            <w:tcBorders>
              <w:top w:val="single" w:sz="4" w:space="0" w:color="auto"/>
              <w:left w:val="single" w:sz="4" w:space="0" w:color="auto"/>
              <w:bottom w:val="single" w:sz="4" w:space="0" w:color="auto"/>
              <w:right w:val="single" w:sz="4" w:space="0" w:color="auto"/>
            </w:tcBorders>
          </w:tcPr>
          <w:p w:rsidR="005C12C3" w:rsidRDefault="005C12C3">
            <w:pPr>
              <w:spacing w:line="276" w:lineRule="auto"/>
              <w:jc w:val="center"/>
              <w:rPr>
                <w:rFonts w:ascii="Book Antiqua" w:hAnsi="Book Antiqua"/>
                <w:b/>
                <w:lang w:val="en-GB"/>
              </w:rPr>
            </w:pPr>
          </w:p>
          <w:p w:rsidR="005C12C3" w:rsidRDefault="005C12C3">
            <w:pPr>
              <w:spacing w:line="276" w:lineRule="auto"/>
              <w:jc w:val="center"/>
              <w:rPr>
                <w:rFonts w:ascii="Book Antiqua" w:hAnsi="Book Antiqua"/>
                <w:b/>
                <w:lang w:val="en-GB"/>
              </w:rPr>
            </w:pPr>
            <w:r>
              <w:rPr>
                <w:rFonts w:ascii="Book Antiqua" w:hAnsi="Book Antiqua"/>
                <w:b/>
                <w:lang w:val="en-GB"/>
              </w:rPr>
              <w:t>-</w:t>
            </w:r>
          </w:p>
        </w:tc>
      </w:tr>
      <w:tr w:rsidR="005C12C3" w:rsidTr="005C12C3">
        <w:tc>
          <w:tcPr>
            <w:tcW w:w="1460"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r>
              <w:rPr>
                <w:rFonts w:ascii="Book Antiqua" w:hAnsi="Book Antiqua"/>
                <w:b/>
                <w:lang w:val="en-GB"/>
              </w:rPr>
              <w:t xml:space="preserve">Laws, sub-legal acts, amendments to existing laws as well as enforcement and penalties </w:t>
            </w:r>
          </w:p>
        </w:tc>
        <w:tc>
          <w:tcPr>
            <w:tcW w:w="1197" w:type="pct"/>
            <w:tcBorders>
              <w:top w:val="single" w:sz="4" w:space="0" w:color="auto"/>
              <w:left w:val="single" w:sz="4" w:space="0" w:color="auto"/>
              <w:bottom w:val="single" w:sz="4" w:space="0" w:color="auto"/>
              <w:right w:val="single" w:sz="4" w:space="0" w:color="auto"/>
            </w:tcBorders>
            <w:hideMark/>
          </w:tcPr>
          <w:p w:rsidR="005C12C3" w:rsidRDefault="005C12C3" w:rsidP="00192017">
            <w:pPr>
              <w:spacing w:line="276" w:lineRule="auto"/>
              <w:jc w:val="both"/>
              <w:rPr>
                <w:rFonts w:ascii="Book Antiqua" w:hAnsi="Book Antiqua"/>
                <w:b/>
                <w:lang w:val="en-GB"/>
              </w:rPr>
            </w:pPr>
            <w:bookmarkStart w:id="13" w:name="_Toc288714301"/>
            <w:bookmarkEnd w:id="13"/>
            <w:r>
              <w:rPr>
                <w:rFonts w:ascii="Book Antiqua" w:hAnsi="Book Antiqua"/>
                <w:b/>
                <w:lang w:val="en-GB"/>
              </w:rPr>
              <w:t xml:space="preserve">Law no. 03 / l-174 on Financing of Political </w:t>
            </w:r>
            <w:r w:rsidR="00192017">
              <w:rPr>
                <w:rFonts w:ascii="Book Antiqua" w:hAnsi="Book Antiqua"/>
                <w:b/>
                <w:lang w:val="en-GB"/>
              </w:rPr>
              <w:t>Entities</w:t>
            </w:r>
            <w:r>
              <w:rPr>
                <w:rFonts w:ascii="Book Antiqua" w:hAnsi="Book Antiqua"/>
                <w:b/>
                <w:lang w:val="en-GB"/>
              </w:rPr>
              <w:t xml:space="preserve"> amended and supplemented by Law no. 04 / l-058 and the Law no. 04 / l-212</w:t>
            </w:r>
          </w:p>
        </w:tc>
        <w:tc>
          <w:tcPr>
            <w:tcW w:w="1139" w:type="pct"/>
            <w:tcBorders>
              <w:top w:val="single" w:sz="4" w:space="0" w:color="auto"/>
              <w:left w:val="single" w:sz="4" w:space="0" w:color="auto"/>
              <w:bottom w:val="single" w:sz="4" w:space="0" w:color="auto"/>
              <w:right w:val="single" w:sz="4" w:space="0" w:color="auto"/>
            </w:tcBorders>
            <w:hideMark/>
          </w:tcPr>
          <w:p w:rsidR="005C12C3" w:rsidRDefault="005C12C3" w:rsidP="00192017">
            <w:pPr>
              <w:spacing w:line="276" w:lineRule="auto"/>
              <w:jc w:val="both"/>
              <w:rPr>
                <w:rFonts w:ascii="Book Antiqua" w:hAnsi="Book Antiqua"/>
                <w:b/>
                <w:lang w:val="en-GB"/>
              </w:rPr>
            </w:pPr>
            <w:bookmarkStart w:id="14" w:name="_Toc288714302"/>
            <w:bookmarkEnd w:id="14"/>
            <w:r>
              <w:rPr>
                <w:rFonts w:ascii="Book Antiqua" w:hAnsi="Book Antiqua"/>
                <w:b/>
                <w:lang w:val="en-GB"/>
              </w:rPr>
              <w:t xml:space="preserve">Amending and Supplementing the Law no. 03 / L-174 on Financing of Political </w:t>
            </w:r>
            <w:r w:rsidR="00192017">
              <w:rPr>
                <w:rFonts w:ascii="Book Antiqua" w:hAnsi="Book Antiqua"/>
                <w:b/>
                <w:lang w:val="en-GB"/>
              </w:rPr>
              <w:t>Entities</w:t>
            </w:r>
            <w:r>
              <w:rPr>
                <w:rFonts w:ascii="Book Antiqua" w:hAnsi="Book Antiqua"/>
                <w:b/>
                <w:lang w:val="en-GB"/>
              </w:rPr>
              <w:t xml:space="preserve"> </w:t>
            </w:r>
          </w:p>
        </w:tc>
        <w:tc>
          <w:tcPr>
            <w:tcW w:w="1203" w:type="pct"/>
            <w:tcBorders>
              <w:top w:val="single" w:sz="4" w:space="0" w:color="auto"/>
              <w:left w:val="single" w:sz="4" w:space="0" w:color="auto"/>
              <w:bottom w:val="single" w:sz="4" w:space="0" w:color="auto"/>
              <w:right w:val="single" w:sz="4" w:space="0" w:color="auto"/>
            </w:tcBorders>
            <w:hideMark/>
          </w:tcPr>
          <w:p w:rsidR="005C12C3" w:rsidRDefault="005C12C3" w:rsidP="00192017">
            <w:pPr>
              <w:spacing w:line="276" w:lineRule="auto"/>
              <w:jc w:val="both"/>
              <w:rPr>
                <w:rFonts w:ascii="Book Antiqua" w:hAnsi="Book Antiqua"/>
                <w:b/>
                <w:lang w:val="en-GB"/>
              </w:rPr>
            </w:pPr>
            <w:bookmarkStart w:id="15" w:name="_Toc288714303"/>
            <w:bookmarkEnd w:id="15"/>
            <w:r>
              <w:rPr>
                <w:rFonts w:ascii="Book Antiqua" w:hAnsi="Book Antiqua"/>
                <w:b/>
                <w:lang w:val="en-GB"/>
              </w:rPr>
              <w:t xml:space="preserve">LAW NO. 03 / L-174 ON FINANCING OF POLITICAL </w:t>
            </w:r>
            <w:r w:rsidR="00192017">
              <w:rPr>
                <w:rFonts w:ascii="Book Antiqua" w:hAnsi="Book Antiqua"/>
                <w:b/>
                <w:lang w:val="en-GB"/>
              </w:rPr>
              <w:t>ENTITIES</w:t>
            </w:r>
          </w:p>
        </w:tc>
      </w:tr>
      <w:tr w:rsidR="005C12C3" w:rsidTr="005C12C3">
        <w:tc>
          <w:tcPr>
            <w:tcW w:w="1460"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r>
              <w:rPr>
                <w:rFonts w:ascii="Book Antiqua" w:hAnsi="Book Antiqua"/>
                <w:b/>
                <w:lang w:val="en-GB"/>
              </w:rPr>
              <w:t xml:space="preserve">Economic incentives or non-incentives - subsidies or taxes </w:t>
            </w:r>
          </w:p>
        </w:tc>
        <w:tc>
          <w:tcPr>
            <w:tcW w:w="1197" w:type="pct"/>
            <w:tcBorders>
              <w:top w:val="single" w:sz="4" w:space="0" w:color="auto"/>
              <w:left w:val="single" w:sz="4" w:space="0" w:color="auto"/>
              <w:bottom w:val="single" w:sz="4" w:space="0" w:color="auto"/>
              <w:right w:val="single" w:sz="4" w:space="0" w:color="auto"/>
            </w:tcBorders>
          </w:tcPr>
          <w:p w:rsidR="005C12C3" w:rsidRDefault="005C12C3">
            <w:pPr>
              <w:spacing w:line="276" w:lineRule="auto"/>
              <w:jc w:val="center"/>
              <w:rPr>
                <w:rFonts w:ascii="Book Antiqua" w:hAnsi="Book Antiqua"/>
                <w:b/>
                <w:lang w:val="en-GB"/>
              </w:rPr>
            </w:pPr>
            <w:bookmarkStart w:id="16" w:name="_Toc288714305"/>
            <w:bookmarkEnd w:id="16"/>
          </w:p>
          <w:p w:rsidR="005C12C3" w:rsidRDefault="005C12C3">
            <w:pPr>
              <w:spacing w:line="276" w:lineRule="auto"/>
              <w:jc w:val="center"/>
              <w:rPr>
                <w:rFonts w:ascii="Book Antiqua" w:hAnsi="Book Antiqua"/>
                <w:b/>
                <w:lang w:val="en-GB"/>
              </w:rPr>
            </w:pPr>
            <w:r>
              <w:rPr>
                <w:rFonts w:ascii="Book Antiqua" w:hAnsi="Book Antiqua"/>
                <w:b/>
                <w:lang w:val="en-GB"/>
              </w:rPr>
              <w:t>-</w:t>
            </w:r>
          </w:p>
        </w:tc>
        <w:tc>
          <w:tcPr>
            <w:tcW w:w="1139" w:type="pct"/>
            <w:tcBorders>
              <w:top w:val="single" w:sz="4" w:space="0" w:color="auto"/>
              <w:left w:val="single" w:sz="4" w:space="0" w:color="auto"/>
              <w:bottom w:val="single" w:sz="4" w:space="0" w:color="auto"/>
              <w:right w:val="single" w:sz="4" w:space="0" w:color="auto"/>
            </w:tcBorders>
          </w:tcPr>
          <w:p w:rsidR="005C12C3" w:rsidRDefault="005C12C3">
            <w:pPr>
              <w:spacing w:line="276" w:lineRule="auto"/>
              <w:jc w:val="center"/>
              <w:rPr>
                <w:rFonts w:ascii="Book Antiqua" w:hAnsi="Book Antiqua"/>
                <w:b/>
                <w:lang w:val="en-GB"/>
              </w:rPr>
            </w:pPr>
            <w:bookmarkStart w:id="17" w:name="_Toc288714306"/>
            <w:bookmarkEnd w:id="17"/>
          </w:p>
          <w:p w:rsidR="005C12C3" w:rsidRDefault="005C12C3">
            <w:pPr>
              <w:spacing w:line="276" w:lineRule="auto"/>
              <w:jc w:val="center"/>
              <w:rPr>
                <w:rFonts w:ascii="Book Antiqua" w:hAnsi="Book Antiqua"/>
                <w:b/>
                <w:lang w:val="en-GB"/>
              </w:rPr>
            </w:pPr>
            <w:r>
              <w:rPr>
                <w:rFonts w:ascii="Book Antiqua" w:hAnsi="Book Antiqua"/>
                <w:b/>
                <w:lang w:val="en-GB"/>
              </w:rPr>
              <w:t>-</w:t>
            </w:r>
          </w:p>
        </w:tc>
        <w:tc>
          <w:tcPr>
            <w:tcW w:w="1203" w:type="pct"/>
            <w:tcBorders>
              <w:top w:val="single" w:sz="4" w:space="0" w:color="auto"/>
              <w:left w:val="single" w:sz="4" w:space="0" w:color="auto"/>
              <w:bottom w:val="single" w:sz="4" w:space="0" w:color="auto"/>
              <w:right w:val="single" w:sz="4" w:space="0" w:color="auto"/>
            </w:tcBorders>
          </w:tcPr>
          <w:p w:rsidR="005C12C3" w:rsidRDefault="005C12C3">
            <w:pPr>
              <w:spacing w:line="276" w:lineRule="auto"/>
              <w:jc w:val="center"/>
              <w:rPr>
                <w:rFonts w:ascii="Book Antiqua" w:hAnsi="Book Antiqua"/>
                <w:b/>
                <w:lang w:val="en-GB"/>
              </w:rPr>
            </w:pPr>
            <w:bookmarkStart w:id="18" w:name="_Toc288714307"/>
            <w:bookmarkEnd w:id="18"/>
          </w:p>
          <w:p w:rsidR="005C12C3" w:rsidRDefault="005C12C3">
            <w:pPr>
              <w:spacing w:line="276" w:lineRule="auto"/>
              <w:jc w:val="center"/>
              <w:rPr>
                <w:rFonts w:ascii="Book Antiqua" w:hAnsi="Book Antiqua"/>
                <w:b/>
                <w:lang w:val="en-GB"/>
              </w:rPr>
            </w:pPr>
            <w:r>
              <w:rPr>
                <w:rFonts w:ascii="Book Antiqua" w:hAnsi="Book Antiqua"/>
                <w:b/>
                <w:lang w:val="en-GB"/>
              </w:rPr>
              <w:t>-</w:t>
            </w:r>
          </w:p>
        </w:tc>
      </w:tr>
      <w:tr w:rsidR="005C12C3" w:rsidTr="005C12C3">
        <w:tc>
          <w:tcPr>
            <w:tcW w:w="1460"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r>
              <w:rPr>
                <w:rFonts w:ascii="Book Antiqua" w:hAnsi="Book Antiqua"/>
                <w:b/>
                <w:lang w:val="en-GB"/>
              </w:rPr>
              <w:t xml:space="preserve">Education and Communication Campaigns </w:t>
            </w:r>
          </w:p>
        </w:tc>
        <w:tc>
          <w:tcPr>
            <w:tcW w:w="1197"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center"/>
              <w:rPr>
                <w:rFonts w:ascii="Book Antiqua" w:hAnsi="Book Antiqua"/>
                <w:b/>
                <w:lang w:val="en-GB"/>
              </w:rPr>
            </w:pPr>
            <w:bookmarkStart w:id="19" w:name="_Toc288714309"/>
            <w:bookmarkEnd w:id="19"/>
            <w:r>
              <w:rPr>
                <w:rFonts w:ascii="Book Antiqua" w:hAnsi="Book Antiqua"/>
                <w:b/>
                <w:lang w:val="en-GB"/>
              </w:rPr>
              <w:t>-</w:t>
            </w:r>
          </w:p>
        </w:tc>
        <w:tc>
          <w:tcPr>
            <w:tcW w:w="1139"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center"/>
              <w:rPr>
                <w:rFonts w:ascii="Book Antiqua" w:hAnsi="Book Antiqua"/>
                <w:b/>
                <w:lang w:val="en-GB"/>
              </w:rPr>
            </w:pPr>
            <w:r>
              <w:rPr>
                <w:rFonts w:ascii="Book Antiqua" w:hAnsi="Book Antiqua"/>
                <w:b/>
                <w:lang w:val="en-GB"/>
              </w:rPr>
              <w:t>-</w:t>
            </w:r>
          </w:p>
        </w:tc>
        <w:tc>
          <w:tcPr>
            <w:tcW w:w="1203"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center"/>
              <w:rPr>
                <w:rFonts w:ascii="Book Antiqua" w:hAnsi="Book Antiqua"/>
                <w:b/>
                <w:lang w:val="en-GB"/>
              </w:rPr>
            </w:pPr>
            <w:r>
              <w:rPr>
                <w:rFonts w:ascii="Book Antiqua" w:hAnsi="Book Antiqua"/>
                <w:b/>
                <w:lang w:val="en-GB"/>
              </w:rPr>
              <w:t>-</w:t>
            </w:r>
          </w:p>
        </w:tc>
      </w:tr>
      <w:tr w:rsidR="005C12C3" w:rsidTr="005C12C3">
        <w:tc>
          <w:tcPr>
            <w:tcW w:w="1460"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r>
              <w:rPr>
                <w:rFonts w:ascii="Book Antiqua" w:hAnsi="Book Antiqua"/>
                <w:b/>
                <w:lang w:val="en-GB"/>
              </w:rPr>
              <w:lastRenderedPageBreak/>
              <w:t xml:space="preserve">Guidelines and codes </w:t>
            </w:r>
          </w:p>
        </w:tc>
        <w:tc>
          <w:tcPr>
            <w:tcW w:w="1197"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center"/>
              <w:rPr>
                <w:rFonts w:ascii="Book Antiqua" w:hAnsi="Book Antiqua"/>
                <w:b/>
                <w:lang w:val="en-GB"/>
              </w:rPr>
            </w:pPr>
            <w:bookmarkStart w:id="20" w:name="_Toc288714313"/>
            <w:bookmarkEnd w:id="20"/>
            <w:r>
              <w:rPr>
                <w:rFonts w:ascii="Book Antiqua" w:hAnsi="Book Antiqua"/>
                <w:b/>
                <w:lang w:val="en-GB"/>
              </w:rPr>
              <w:t>-</w:t>
            </w:r>
          </w:p>
        </w:tc>
        <w:tc>
          <w:tcPr>
            <w:tcW w:w="1139"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center"/>
              <w:rPr>
                <w:rFonts w:ascii="Book Antiqua" w:hAnsi="Book Antiqua"/>
                <w:b/>
                <w:lang w:val="en-GB"/>
              </w:rPr>
            </w:pPr>
            <w:r>
              <w:rPr>
                <w:rFonts w:ascii="Book Antiqua" w:hAnsi="Book Antiqua"/>
                <w:b/>
                <w:lang w:val="en-GB"/>
              </w:rPr>
              <w:t>-</w:t>
            </w:r>
          </w:p>
        </w:tc>
        <w:tc>
          <w:tcPr>
            <w:tcW w:w="1203"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center"/>
              <w:rPr>
                <w:rFonts w:ascii="Book Antiqua" w:hAnsi="Book Antiqua"/>
                <w:b/>
                <w:lang w:val="en-GB"/>
              </w:rPr>
            </w:pPr>
            <w:r>
              <w:rPr>
                <w:rFonts w:ascii="Book Antiqua" w:hAnsi="Book Antiqua"/>
                <w:b/>
                <w:lang w:val="en-GB"/>
              </w:rPr>
              <w:t>-</w:t>
            </w:r>
          </w:p>
        </w:tc>
      </w:tr>
      <w:tr w:rsidR="005C12C3" w:rsidTr="005C12C3">
        <w:tc>
          <w:tcPr>
            <w:tcW w:w="1460" w:type="pct"/>
            <w:tcBorders>
              <w:top w:val="single" w:sz="4" w:space="0" w:color="auto"/>
              <w:left w:val="single" w:sz="4" w:space="0" w:color="auto"/>
              <w:bottom w:val="single" w:sz="4" w:space="0" w:color="auto"/>
              <w:right w:val="single" w:sz="4" w:space="0" w:color="auto"/>
            </w:tcBorders>
            <w:hideMark/>
          </w:tcPr>
          <w:p w:rsidR="005C12C3" w:rsidRDefault="005C12C3">
            <w:pPr>
              <w:spacing w:line="276" w:lineRule="auto"/>
              <w:jc w:val="both"/>
              <w:rPr>
                <w:rFonts w:ascii="Book Antiqua" w:hAnsi="Book Antiqua"/>
                <w:b/>
                <w:lang w:val="en-GB"/>
              </w:rPr>
            </w:pPr>
            <w:r>
              <w:rPr>
                <w:rFonts w:ascii="Book Antiqua" w:hAnsi="Book Antiqua"/>
                <w:b/>
                <w:lang w:val="en-GB"/>
              </w:rPr>
              <w:t>Time limits - when does the option enter into force</w:t>
            </w:r>
          </w:p>
        </w:tc>
        <w:tc>
          <w:tcPr>
            <w:tcW w:w="1197" w:type="pct"/>
            <w:tcBorders>
              <w:top w:val="single" w:sz="4" w:space="0" w:color="auto"/>
              <w:left w:val="single" w:sz="4" w:space="0" w:color="auto"/>
              <w:bottom w:val="single" w:sz="4" w:space="0" w:color="auto"/>
              <w:right w:val="single" w:sz="4" w:space="0" w:color="auto"/>
            </w:tcBorders>
          </w:tcPr>
          <w:p w:rsidR="005C12C3" w:rsidRDefault="005C12C3">
            <w:pPr>
              <w:spacing w:line="276" w:lineRule="auto"/>
              <w:jc w:val="center"/>
              <w:rPr>
                <w:rFonts w:ascii="Book Antiqua" w:hAnsi="Book Antiqua"/>
                <w:b/>
                <w:lang w:val="en-GB"/>
              </w:rPr>
            </w:pPr>
            <w:bookmarkStart w:id="21" w:name="_Toc288714317"/>
            <w:bookmarkEnd w:id="21"/>
          </w:p>
          <w:p w:rsidR="005C12C3" w:rsidRDefault="005C12C3">
            <w:pPr>
              <w:spacing w:line="276" w:lineRule="auto"/>
              <w:jc w:val="center"/>
              <w:rPr>
                <w:rFonts w:ascii="Book Antiqua" w:hAnsi="Book Antiqua"/>
                <w:b/>
                <w:lang w:val="en-GB"/>
              </w:rPr>
            </w:pPr>
            <w:r>
              <w:rPr>
                <w:rFonts w:ascii="Book Antiqua" w:hAnsi="Book Antiqua"/>
                <w:b/>
                <w:lang w:val="en-GB"/>
              </w:rPr>
              <w:t>K1 2018</w:t>
            </w:r>
          </w:p>
        </w:tc>
        <w:tc>
          <w:tcPr>
            <w:tcW w:w="1139" w:type="pct"/>
            <w:tcBorders>
              <w:top w:val="single" w:sz="4" w:space="0" w:color="auto"/>
              <w:left w:val="single" w:sz="4" w:space="0" w:color="auto"/>
              <w:bottom w:val="single" w:sz="4" w:space="0" w:color="auto"/>
              <w:right w:val="single" w:sz="4" w:space="0" w:color="auto"/>
            </w:tcBorders>
          </w:tcPr>
          <w:p w:rsidR="005C12C3" w:rsidRDefault="005C12C3">
            <w:pPr>
              <w:spacing w:line="276" w:lineRule="auto"/>
              <w:jc w:val="center"/>
              <w:rPr>
                <w:rFonts w:ascii="Book Antiqua" w:hAnsi="Book Antiqua"/>
                <w:b/>
                <w:lang w:val="en-GB"/>
              </w:rPr>
            </w:pPr>
            <w:bookmarkStart w:id="22" w:name="_Toc288714318"/>
            <w:bookmarkEnd w:id="22"/>
          </w:p>
          <w:p w:rsidR="005C12C3" w:rsidRDefault="005C12C3">
            <w:pPr>
              <w:spacing w:line="276" w:lineRule="auto"/>
              <w:jc w:val="center"/>
              <w:rPr>
                <w:rFonts w:ascii="Book Antiqua" w:hAnsi="Book Antiqua"/>
                <w:b/>
                <w:lang w:val="en-GB"/>
              </w:rPr>
            </w:pPr>
            <w:r>
              <w:rPr>
                <w:rFonts w:ascii="Book Antiqua" w:hAnsi="Book Antiqua"/>
                <w:b/>
                <w:lang w:val="en-GB"/>
              </w:rPr>
              <w:t>K1 2018</w:t>
            </w:r>
          </w:p>
        </w:tc>
        <w:tc>
          <w:tcPr>
            <w:tcW w:w="1203" w:type="pct"/>
            <w:tcBorders>
              <w:top w:val="single" w:sz="4" w:space="0" w:color="auto"/>
              <w:left w:val="single" w:sz="4" w:space="0" w:color="auto"/>
              <w:bottom w:val="single" w:sz="4" w:space="0" w:color="auto"/>
              <w:right w:val="single" w:sz="4" w:space="0" w:color="auto"/>
            </w:tcBorders>
          </w:tcPr>
          <w:p w:rsidR="005C12C3" w:rsidRDefault="005C12C3">
            <w:pPr>
              <w:spacing w:line="276" w:lineRule="auto"/>
              <w:jc w:val="center"/>
              <w:rPr>
                <w:rFonts w:ascii="Book Antiqua" w:hAnsi="Book Antiqua"/>
                <w:b/>
                <w:lang w:val="en-GB"/>
              </w:rPr>
            </w:pPr>
            <w:bookmarkStart w:id="23" w:name="_Toc288714319"/>
            <w:bookmarkEnd w:id="23"/>
          </w:p>
          <w:p w:rsidR="005C12C3" w:rsidRDefault="005C12C3">
            <w:pPr>
              <w:spacing w:line="276" w:lineRule="auto"/>
              <w:jc w:val="center"/>
              <w:rPr>
                <w:rFonts w:ascii="Book Antiqua" w:hAnsi="Book Antiqua"/>
                <w:lang w:val="en-GB"/>
              </w:rPr>
            </w:pPr>
            <w:r>
              <w:rPr>
                <w:rFonts w:ascii="Book Antiqua" w:hAnsi="Book Antiqua"/>
                <w:b/>
                <w:lang w:val="en-GB"/>
              </w:rPr>
              <w:t>K1 2018</w:t>
            </w:r>
          </w:p>
        </w:tc>
      </w:tr>
    </w:tbl>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b/>
          <w:lang w:val="en-GB"/>
        </w:rPr>
      </w:pPr>
    </w:p>
    <w:p w:rsidR="005C12C3" w:rsidRDefault="005C12C3" w:rsidP="005C12C3">
      <w:pPr>
        <w:spacing w:line="276" w:lineRule="auto"/>
        <w:jc w:val="both"/>
        <w:rPr>
          <w:rFonts w:ascii="Book Antiqua" w:hAnsi="Book Antiqua"/>
          <w:b/>
          <w:lang w:val="en-GB"/>
        </w:rPr>
      </w:pPr>
      <w:r>
        <w:rPr>
          <w:rFonts w:ascii="Book Antiqua" w:hAnsi="Book Antiqua"/>
          <w:b/>
          <w:lang w:val="en-GB"/>
        </w:rPr>
        <w:t>Chapter VI</w:t>
      </w:r>
    </w:p>
    <w:p w:rsidR="005C12C3" w:rsidRDefault="005C12C3" w:rsidP="005C12C3">
      <w:pPr>
        <w:spacing w:line="276" w:lineRule="auto"/>
        <w:jc w:val="both"/>
        <w:rPr>
          <w:rFonts w:ascii="Book Antiqua" w:hAnsi="Book Antiqua"/>
          <w:b/>
          <w:lang w:val="en-GB"/>
        </w:rPr>
      </w:pPr>
      <w:r>
        <w:rPr>
          <w:rFonts w:ascii="Book Antiqua" w:hAnsi="Book Antiqua"/>
          <w:b/>
          <w:lang w:val="en-GB"/>
        </w:rPr>
        <w:t>Analysis of options</w:t>
      </w:r>
    </w:p>
    <w:p w:rsidR="005C12C3" w:rsidRDefault="005C12C3" w:rsidP="005C12C3">
      <w:pPr>
        <w:spacing w:line="276" w:lineRule="auto"/>
        <w:jc w:val="both"/>
        <w:rPr>
          <w:rFonts w:ascii="Book Antiqua" w:hAnsi="Book Antiqua"/>
          <w:b/>
          <w:lang w:val="en-GB"/>
        </w:rPr>
      </w:pPr>
    </w:p>
    <w:p w:rsidR="005C12C3" w:rsidRDefault="005C12C3" w:rsidP="005C12C3">
      <w:pPr>
        <w:pStyle w:val="ListParagraph"/>
        <w:numPr>
          <w:ilvl w:val="0"/>
          <w:numId w:val="9"/>
        </w:numPr>
        <w:spacing w:line="276" w:lineRule="auto"/>
        <w:jc w:val="both"/>
        <w:rPr>
          <w:rFonts w:ascii="Book Antiqua" w:hAnsi="Book Antiqua"/>
          <w:b/>
          <w:lang w:val="en-GB"/>
        </w:rPr>
      </w:pPr>
      <w:r>
        <w:rPr>
          <w:rFonts w:ascii="Book Antiqua" w:hAnsi="Book Antiqua"/>
          <w:b/>
          <w:lang w:val="en-GB"/>
        </w:rPr>
        <w:t xml:space="preserve">Benefits of Option 1 (status quo): </w:t>
      </w:r>
    </w:p>
    <w:p w:rsidR="005C12C3" w:rsidRDefault="005C12C3" w:rsidP="005C12C3">
      <w:pPr>
        <w:spacing w:line="276" w:lineRule="auto"/>
        <w:jc w:val="both"/>
        <w:rPr>
          <w:rFonts w:ascii="Book Antiqua" w:hAnsi="Book Antiqua"/>
          <w:lang w:val="en-GB"/>
        </w:rPr>
      </w:pPr>
      <w:r>
        <w:rPr>
          <w:rFonts w:ascii="Book Antiqua" w:hAnsi="Book Antiqua"/>
          <w:lang w:val="en-GB"/>
        </w:rPr>
        <w:t>We consider that this option is not appropriate because maintaining the status quo would further continue the current situation and consequently the political entities and the CEC would continue to not publish the financial statements in the absence of audits of financial statements of political entities.</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This would also reflect negatively on the assumption of the obligations deriving from NPISAA and ERA, and would lead to stagnation in meeting the obligations deriving from the European Agenda. </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pStyle w:val="ListParagraph"/>
        <w:numPr>
          <w:ilvl w:val="0"/>
          <w:numId w:val="9"/>
        </w:numPr>
        <w:spacing w:line="276" w:lineRule="auto"/>
        <w:jc w:val="both"/>
        <w:rPr>
          <w:rFonts w:ascii="Book Antiqua" w:hAnsi="Book Antiqua"/>
          <w:b/>
          <w:lang w:val="en-GB"/>
        </w:rPr>
      </w:pPr>
      <w:r>
        <w:rPr>
          <w:rFonts w:ascii="Book Antiqua" w:hAnsi="Book Antiqua"/>
          <w:b/>
          <w:lang w:val="en-GB"/>
        </w:rPr>
        <w:t>Benefits of Option 2 (Recommended Option)</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The implementation of this option would enable the selecting of auditors licensed by the political entities themselves, who would carry out the audit of the financial reports of the revenues and expenditures of the political entities, and these reports would then be published on the official website of the political entity, and would be submitted for publication to the CEC.</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For the purpose of accomplishing this option, it is necessary to amend and supplement the Law on Financing of Political Entities in order to address the above-mentioned issues within the law.</w:t>
      </w:r>
    </w:p>
    <w:p w:rsidR="005C12C3" w:rsidRDefault="005C12C3" w:rsidP="005C12C3">
      <w:pPr>
        <w:spacing w:line="276" w:lineRule="auto"/>
        <w:jc w:val="both"/>
        <w:rPr>
          <w:rFonts w:ascii="Book Antiqua" w:hAnsi="Book Antiqua"/>
          <w:lang w:val="en-GB"/>
        </w:rPr>
      </w:pPr>
      <w:r>
        <w:rPr>
          <w:rFonts w:ascii="Book Antiqua" w:hAnsi="Book Antiqua"/>
          <w:lang w:val="en-GB"/>
        </w:rPr>
        <w:t xml:space="preserve">Also, with the implementation of this option, it would be possible to </w:t>
      </w:r>
      <w:r w:rsidR="00192017">
        <w:rPr>
          <w:rFonts w:ascii="Book Antiqua" w:hAnsi="Book Antiqua"/>
          <w:lang w:val="en-GB"/>
        </w:rPr>
        <w:t>fulfil</w:t>
      </w:r>
      <w:r>
        <w:rPr>
          <w:rFonts w:ascii="Book Antiqua" w:hAnsi="Book Antiqua"/>
          <w:lang w:val="en-GB"/>
        </w:rPr>
        <w:t xml:space="preserve"> the requirements of the NPISAA and ERA, which require increased transparency and accountability in the financing process of political entities, and also better management of public money spending for the financing of political entities.</w:t>
      </w:r>
    </w:p>
    <w:p w:rsidR="005C12C3" w:rsidRDefault="005C12C3" w:rsidP="005C12C3">
      <w:pPr>
        <w:spacing w:line="276" w:lineRule="auto"/>
        <w:jc w:val="both"/>
        <w:rPr>
          <w:rFonts w:ascii="Book Antiqua" w:hAnsi="Book Antiqua"/>
          <w:lang w:val="en-GB"/>
        </w:rPr>
      </w:pPr>
      <w:r>
        <w:rPr>
          <w:rFonts w:ascii="Book Antiqua" w:hAnsi="Book Antiqua"/>
          <w:lang w:val="en-GB"/>
        </w:rPr>
        <w:t>During the legislative changes, consideration would be given to providing financial facilities to political entities in order for them to cope with the expenditures associated with the selection of auditors licensed to carry out audits. One option would be for a certain percentage of the Political Entities Fund dedicated to political entities, to be earmarked for political entities in order to carry out the selection of licensed auditors and conduct audits.</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pStyle w:val="ListParagraph"/>
        <w:numPr>
          <w:ilvl w:val="0"/>
          <w:numId w:val="9"/>
        </w:numPr>
        <w:spacing w:line="276" w:lineRule="auto"/>
        <w:jc w:val="both"/>
        <w:rPr>
          <w:rFonts w:ascii="Book Antiqua" w:hAnsi="Book Antiqua"/>
          <w:b/>
          <w:lang w:val="en-GB"/>
        </w:rPr>
      </w:pPr>
      <w:r>
        <w:rPr>
          <w:rFonts w:ascii="Book Antiqua" w:hAnsi="Book Antiqua"/>
          <w:b/>
          <w:lang w:val="en-GB"/>
        </w:rPr>
        <w:t>Benefits of Option 3</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By implementing this option, it would not be necessary to change the legal framework dealing with the financing of political entities, but this would require a change in the law enforcement approach, requiring political institutions and entities to perform audits of financial statements, and require their publication by the CEC and political entities.</w:t>
      </w: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b/>
          <w:lang w:val="en-GB"/>
        </w:rPr>
      </w:pPr>
      <w:r>
        <w:rPr>
          <w:rFonts w:ascii="Book Antiqua" w:hAnsi="Book Antiqua"/>
          <w:b/>
          <w:lang w:val="en-GB"/>
        </w:rPr>
        <w:t>Chapter VII</w:t>
      </w:r>
    </w:p>
    <w:p w:rsidR="005C12C3" w:rsidRDefault="005C12C3" w:rsidP="005C12C3">
      <w:pPr>
        <w:spacing w:line="276" w:lineRule="auto"/>
        <w:jc w:val="both"/>
        <w:rPr>
          <w:rFonts w:ascii="Book Antiqua" w:hAnsi="Book Antiqua"/>
          <w:b/>
          <w:lang w:val="en-GB"/>
        </w:rPr>
      </w:pPr>
      <w:r>
        <w:rPr>
          <w:rFonts w:ascii="Book Antiqua" w:hAnsi="Book Antiqua"/>
          <w:b/>
          <w:lang w:val="en-GB"/>
        </w:rPr>
        <w:t xml:space="preserve">Comparison of options </w:t>
      </w:r>
    </w:p>
    <w:p w:rsidR="005C12C3" w:rsidRDefault="005C12C3" w:rsidP="005C12C3">
      <w:pPr>
        <w:spacing w:line="276" w:lineRule="auto"/>
        <w:jc w:val="both"/>
        <w:rPr>
          <w:rFonts w:ascii="Book Antiqua" w:hAnsi="Book Antiqua"/>
          <w:b/>
          <w:lang w:val="en-GB"/>
        </w:rPr>
      </w:pPr>
    </w:p>
    <w:p w:rsidR="005C12C3" w:rsidRDefault="005C12C3" w:rsidP="005C12C3">
      <w:pPr>
        <w:pStyle w:val="ListParagraph"/>
        <w:numPr>
          <w:ilvl w:val="0"/>
          <w:numId w:val="10"/>
        </w:numPr>
        <w:spacing w:line="276" w:lineRule="auto"/>
        <w:jc w:val="both"/>
        <w:rPr>
          <w:rFonts w:ascii="Book Antiqua" w:hAnsi="Book Antiqua"/>
          <w:lang w:val="en-GB"/>
        </w:rPr>
      </w:pPr>
      <w:r>
        <w:rPr>
          <w:rFonts w:ascii="Book Antiqua" w:hAnsi="Book Antiqua"/>
          <w:lang w:val="en-GB"/>
        </w:rPr>
        <w:t>The first option implies the continuation of the existing situation, which means the continuation of the current practice of political entities and CEC not publishing financial reports, as well as failing to carry out audits of these financial reports.</w:t>
      </w:r>
    </w:p>
    <w:p w:rsidR="005C12C3" w:rsidRDefault="005C12C3" w:rsidP="005C12C3">
      <w:pPr>
        <w:spacing w:line="276" w:lineRule="auto"/>
        <w:ind w:left="360"/>
        <w:jc w:val="both"/>
        <w:rPr>
          <w:rFonts w:ascii="Book Antiqua" w:hAnsi="Book Antiqua"/>
          <w:lang w:val="en-GB"/>
        </w:rPr>
      </w:pPr>
    </w:p>
    <w:p w:rsidR="005C12C3" w:rsidRDefault="005C12C3" w:rsidP="005C12C3">
      <w:pPr>
        <w:pStyle w:val="ListParagraph"/>
        <w:numPr>
          <w:ilvl w:val="0"/>
          <w:numId w:val="10"/>
        </w:numPr>
        <w:spacing w:line="276" w:lineRule="auto"/>
        <w:jc w:val="both"/>
        <w:rPr>
          <w:rFonts w:ascii="Book Antiqua" w:hAnsi="Book Antiqua"/>
          <w:b/>
          <w:lang w:val="en-GB"/>
        </w:rPr>
      </w:pPr>
      <w:r>
        <w:rPr>
          <w:rFonts w:ascii="Book Antiqua" w:hAnsi="Book Antiqua"/>
          <w:lang w:val="en-GB"/>
        </w:rPr>
        <w:t xml:space="preserve">The second option implies changing the existing policy by amending and supplementing the Law on Financing of Political Entities, ensuring that the new law sets out clear and precise provisions for the selection process of licensed auditors, the conducting of audit of financial reports, as well as the obligation on political entities and CEC to publish these reports. </w:t>
      </w:r>
    </w:p>
    <w:p w:rsidR="005C12C3" w:rsidRDefault="005C12C3" w:rsidP="005C12C3">
      <w:pPr>
        <w:pStyle w:val="ListParagraph"/>
        <w:spacing w:line="276" w:lineRule="auto"/>
        <w:jc w:val="both"/>
        <w:rPr>
          <w:rFonts w:ascii="Book Antiqua" w:hAnsi="Book Antiqua"/>
          <w:lang w:val="en-GB"/>
        </w:rPr>
      </w:pPr>
      <w:r>
        <w:rPr>
          <w:rFonts w:ascii="Book Antiqua" w:hAnsi="Book Antiqua"/>
          <w:lang w:val="en-GB"/>
        </w:rPr>
        <w:t xml:space="preserve"> </w:t>
      </w:r>
    </w:p>
    <w:p w:rsidR="005C12C3" w:rsidRDefault="005C12C3" w:rsidP="005C12C3">
      <w:pPr>
        <w:pStyle w:val="ListParagraph"/>
        <w:numPr>
          <w:ilvl w:val="0"/>
          <w:numId w:val="10"/>
        </w:numPr>
        <w:spacing w:line="276" w:lineRule="auto"/>
        <w:jc w:val="both"/>
        <w:rPr>
          <w:rFonts w:ascii="Book Antiqua" w:hAnsi="Book Antiqua"/>
          <w:lang w:val="en-GB"/>
        </w:rPr>
      </w:pPr>
      <w:r>
        <w:rPr>
          <w:rFonts w:ascii="Book Antiqua" w:hAnsi="Book Antiqua"/>
          <w:lang w:val="en-GB"/>
        </w:rPr>
        <w:t>The third option is also an option which, according to preliminary analysis, will not bring any desirable changes, since we consider that the adoption of this option would not ensure transparency and accountability from political entities.</w:t>
      </w:r>
    </w:p>
    <w:p w:rsidR="005C12C3" w:rsidRDefault="005C12C3" w:rsidP="005C12C3">
      <w:pPr>
        <w:spacing w:line="276" w:lineRule="auto"/>
        <w:ind w:left="360"/>
        <w:jc w:val="both"/>
        <w:rPr>
          <w:rFonts w:ascii="Book Antiqua" w:hAnsi="Book Antiqua"/>
          <w:lang w:val="en-GB"/>
        </w:rPr>
      </w:pPr>
    </w:p>
    <w:p w:rsidR="005C12C3" w:rsidRDefault="005C12C3" w:rsidP="005C12C3">
      <w:pPr>
        <w:spacing w:line="276" w:lineRule="auto"/>
        <w:jc w:val="both"/>
        <w:rPr>
          <w:rFonts w:ascii="Book Antiqua" w:hAnsi="Book Antiqua"/>
          <w:lang w:val="en-GB"/>
        </w:rPr>
      </w:pPr>
    </w:p>
    <w:p w:rsidR="005C12C3" w:rsidRDefault="005C12C3" w:rsidP="005C12C3">
      <w:pPr>
        <w:spacing w:line="276" w:lineRule="auto"/>
        <w:jc w:val="both"/>
        <w:rPr>
          <w:rFonts w:ascii="Book Antiqua" w:hAnsi="Book Antiqua"/>
          <w:lang w:val="en-GB"/>
        </w:rPr>
      </w:pPr>
      <w:r>
        <w:rPr>
          <w:rFonts w:ascii="Book Antiqua" w:hAnsi="Book Antiqua"/>
          <w:lang w:val="en-GB"/>
        </w:rPr>
        <w:t xml:space="preserve">Therefore, based on the situation presented in the abovementioned options, we recommend that the Government of the Republic of Kosovo adopt the </w:t>
      </w:r>
      <w:r>
        <w:rPr>
          <w:rFonts w:ascii="Book Antiqua" w:hAnsi="Book Antiqua"/>
          <w:b/>
          <w:lang w:val="en-GB"/>
        </w:rPr>
        <w:t>option 2</w:t>
      </w:r>
      <w:r>
        <w:rPr>
          <w:rFonts w:ascii="Book Antiqua" w:hAnsi="Book Antiqua"/>
          <w:lang w:val="en-GB"/>
        </w:rPr>
        <w:t xml:space="preserve"> presented in this Concept Document.</w:t>
      </w:r>
    </w:p>
    <w:p w:rsidR="005C12C3" w:rsidRDefault="005C12C3" w:rsidP="005C12C3">
      <w:pPr>
        <w:spacing w:line="276" w:lineRule="auto"/>
        <w:jc w:val="both"/>
        <w:rPr>
          <w:rFonts w:ascii="Book Antiqua" w:hAnsi="Book Antiqua"/>
          <w:b/>
          <w:lang w:val="en-GB"/>
        </w:rPr>
      </w:pPr>
    </w:p>
    <w:p w:rsidR="005C12C3" w:rsidRDefault="005C12C3">
      <w:pPr>
        <w:spacing w:after="200" w:line="276" w:lineRule="auto"/>
        <w:rPr>
          <w:rFonts w:ascii="Book Antiqua" w:hAnsi="Book Antiqua"/>
          <w:b/>
          <w:lang w:val="en-GB"/>
        </w:rPr>
      </w:pPr>
      <w:r>
        <w:rPr>
          <w:rFonts w:ascii="Book Antiqua" w:hAnsi="Book Antiqua"/>
          <w:b/>
          <w:lang w:val="en-GB"/>
        </w:rPr>
        <w:br w:type="page"/>
      </w:r>
    </w:p>
    <w:p w:rsidR="00CD54F4" w:rsidRDefault="00CD54F4" w:rsidP="005C12C3">
      <w:pPr>
        <w:spacing w:line="276" w:lineRule="auto"/>
        <w:jc w:val="both"/>
        <w:rPr>
          <w:rFonts w:ascii="Book Antiqua" w:hAnsi="Book Antiqua"/>
          <w:b/>
          <w:lang w:val="en-GB"/>
        </w:rPr>
      </w:pPr>
    </w:p>
    <w:p w:rsidR="0012268F" w:rsidRPr="0012268F" w:rsidRDefault="0012268F" w:rsidP="0012268F">
      <w:pPr>
        <w:spacing w:line="276" w:lineRule="auto"/>
        <w:jc w:val="both"/>
        <w:rPr>
          <w:rFonts w:ascii="Book Antiqua" w:hAnsi="Book Antiqua"/>
          <w:b/>
          <w:lang w:val="en-GB"/>
        </w:rPr>
      </w:pPr>
      <w:r w:rsidRPr="0012268F">
        <w:rPr>
          <w:rFonts w:ascii="Book Antiqua" w:hAnsi="Book Antiqua"/>
          <w:b/>
          <w:lang w:val="en-GB"/>
        </w:rPr>
        <w:t>Chapter VIII</w:t>
      </w:r>
    </w:p>
    <w:p w:rsidR="0012268F" w:rsidRPr="0012268F" w:rsidRDefault="0012268F" w:rsidP="0012268F">
      <w:pPr>
        <w:spacing w:line="276" w:lineRule="auto"/>
        <w:jc w:val="both"/>
        <w:rPr>
          <w:rFonts w:ascii="Book Antiqua" w:hAnsi="Book Antiqua"/>
          <w:b/>
          <w:lang w:val="en-GB"/>
        </w:rPr>
      </w:pPr>
      <w:r w:rsidRPr="0012268F">
        <w:rPr>
          <w:rFonts w:ascii="Book Antiqua" w:hAnsi="Book Antiqua"/>
          <w:b/>
          <w:lang w:val="en-GB"/>
        </w:rPr>
        <w:t>Recommendation</w:t>
      </w:r>
    </w:p>
    <w:p w:rsidR="0012268F" w:rsidRPr="0012268F" w:rsidRDefault="0012268F" w:rsidP="0012268F">
      <w:pPr>
        <w:spacing w:line="276" w:lineRule="auto"/>
        <w:jc w:val="both"/>
        <w:rPr>
          <w:rFonts w:ascii="Book Antiqua" w:hAnsi="Book Antiqua"/>
          <w:b/>
          <w:lang w:val="en-GB"/>
        </w:rPr>
      </w:pPr>
    </w:p>
    <w:p w:rsidR="0012268F" w:rsidRPr="0012268F" w:rsidRDefault="0012268F" w:rsidP="0012268F">
      <w:pPr>
        <w:spacing w:line="276" w:lineRule="auto"/>
        <w:contextualSpacing/>
        <w:jc w:val="both"/>
        <w:rPr>
          <w:rFonts w:ascii="Book Antiqua" w:hAnsi="Book Antiqua"/>
          <w:lang w:val="en-GB"/>
        </w:rPr>
      </w:pPr>
      <w:r w:rsidRPr="0012268F">
        <w:rPr>
          <w:rFonts w:ascii="Book Antiqua" w:hAnsi="Book Antiqua"/>
          <w:lang w:val="en-GB"/>
        </w:rPr>
        <w:t>With the adoption of proposed option 2 it would be possible to:</w:t>
      </w:r>
    </w:p>
    <w:p w:rsidR="0012268F" w:rsidRPr="0012268F" w:rsidRDefault="0012268F" w:rsidP="0012268F">
      <w:pPr>
        <w:spacing w:line="276" w:lineRule="auto"/>
        <w:ind w:left="720"/>
        <w:contextualSpacing/>
        <w:jc w:val="both"/>
        <w:rPr>
          <w:rFonts w:ascii="Book Antiqua" w:hAnsi="Book Antiqua"/>
          <w:lang w:val="en-GB"/>
        </w:rPr>
      </w:pPr>
      <w:r w:rsidRPr="0012268F">
        <w:rPr>
          <w:rFonts w:ascii="Book Antiqua" w:hAnsi="Book Antiqua"/>
          <w:lang w:val="en-GB"/>
        </w:rPr>
        <w:t>- Initiate the amendment and supplementation of the Law on Financing of Political Entities;</w:t>
      </w:r>
    </w:p>
    <w:p w:rsidR="0012268F" w:rsidRPr="0012268F" w:rsidRDefault="0012268F" w:rsidP="0012268F">
      <w:pPr>
        <w:spacing w:line="276" w:lineRule="auto"/>
        <w:ind w:left="720"/>
        <w:contextualSpacing/>
        <w:jc w:val="both"/>
        <w:rPr>
          <w:rFonts w:ascii="Book Antiqua" w:hAnsi="Book Antiqua"/>
          <w:lang w:val="en-GB"/>
        </w:rPr>
      </w:pPr>
      <w:r w:rsidRPr="0012268F">
        <w:rPr>
          <w:rFonts w:ascii="Book Antiqua" w:hAnsi="Book Antiqua"/>
          <w:lang w:val="en-GB"/>
        </w:rPr>
        <w:t>- Selection of auditors licensed by the political entities themselves;</w:t>
      </w:r>
    </w:p>
    <w:p w:rsidR="0012268F" w:rsidRPr="0012268F" w:rsidRDefault="0012268F" w:rsidP="0012268F">
      <w:pPr>
        <w:spacing w:line="276" w:lineRule="auto"/>
        <w:ind w:left="720"/>
        <w:contextualSpacing/>
        <w:jc w:val="both"/>
        <w:rPr>
          <w:rFonts w:ascii="Book Antiqua" w:hAnsi="Book Antiqua"/>
          <w:lang w:val="en-GB"/>
        </w:rPr>
      </w:pPr>
      <w:r w:rsidRPr="0012268F">
        <w:rPr>
          <w:rFonts w:ascii="Book Antiqua" w:hAnsi="Book Antiqua"/>
          <w:lang w:val="en-GB"/>
        </w:rPr>
        <w:t>- Review the criteria for the selection of licensed auditors;</w:t>
      </w:r>
    </w:p>
    <w:p w:rsidR="0012268F" w:rsidRPr="0012268F" w:rsidRDefault="0012268F" w:rsidP="0012268F">
      <w:pPr>
        <w:spacing w:line="276" w:lineRule="auto"/>
        <w:ind w:left="720"/>
        <w:contextualSpacing/>
        <w:jc w:val="both"/>
        <w:rPr>
          <w:rFonts w:ascii="Book Antiqua" w:hAnsi="Book Antiqua"/>
          <w:lang w:val="en-GB"/>
        </w:rPr>
      </w:pPr>
      <w:r w:rsidRPr="0012268F">
        <w:rPr>
          <w:rFonts w:ascii="Book Antiqua" w:hAnsi="Book Antiqua"/>
          <w:lang w:val="en-GB"/>
        </w:rPr>
        <w:t>- Increasing transparency and accountability through publication of financial reports by political entities;</w:t>
      </w:r>
    </w:p>
    <w:p w:rsidR="0012268F" w:rsidRPr="0012268F" w:rsidRDefault="0012268F" w:rsidP="0012268F">
      <w:pPr>
        <w:spacing w:line="276" w:lineRule="auto"/>
        <w:ind w:left="720"/>
        <w:contextualSpacing/>
        <w:jc w:val="both"/>
        <w:rPr>
          <w:rFonts w:ascii="Book Antiqua" w:hAnsi="Book Antiqua"/>
          <w:lang w:val="en-GB"/>
        </w:rPr>
      </w:pPr>
      <w:r w:rsidRPr="0012268F">
        <w:rPr>
          <w:rFonts w:ascii="Book Antiqua" w:hAnsi="Book Antiqua"/>
          <w:lang w:val="en-GB"/>
        </w:rPr>
        <w:t>- Harmonization of Minor Offense Provisions with the Law on Minor Offenses.</w:t>
      </w:r>
    </w:p>
    <w:p w:rsidR="0012268F" w:rsidRPr="0012268F" w:rsidRDefault="0012268F" w:rsidP="0012268F">
      <w:pPr>
        <w:spacing w:line="276" w:lineRule="auto"/>
        <w:jc w:val="both"/>
        <w:rPr>
          <w:rFonts w:ascii="Book Antiqua" w:hAnsi="Book Antiqua"/>
          <w:sz w:val="22"/>
          <w:szCs w:val="22"/>
          <w:lang w:val="en-GB"/>
        </w:rPr>
      </w:pPr>
    </w:p>
    <w:p w:rsidR="0012268F" w:rsidRPr="0012268F" w:rsidRDefault="0012268F" w:rsidP="0012268F">
      <w:pPr>
        <w:spacing w:line="276" w:lineRule="auto"/>
        <w:jc w:val="both"/>
        <w:rPr>
          <w:rFonts w:ascii="Book Antiqua" w:hAnsi="Book Antiqua"/>
          <w:b/>
          <w:lang w:val="en-GB"/>
        </w:rPr>
      </w:pPr>
    </w:p>
    <w:p w:rsidR="0012268F" w:rsidRPr="0012268F" w:rsidRDefault="0012268F" w:rsidP="0012268F">
      <w:pPr>
        <w:spacing w:line="276" w:lineRule="auto"/>
        <w:jc w:val="both"/>
        <w:rPr>
          <w:rFonts w:ascii="Book Antiqua" w:hAnsi="Book Antiqua"/>
          <w:b/>
          <w:lang w:val="en-GB"/>
        </w:rPr>
      </w:pPr>
      <w:r w:rsidRPr="0012268F">
        <w:rPr>
          <w:rFonts w:ascii="Book Antiqua" w:hAnsi="Book Antiqua"/>
          <w:b/>
          <w:lang w:val="en-GB"/>
        </w:rPr>
        <w:t>Initiate the amendment and supplementation of the Law on Financing of Political Entities.</w:t>
      </w:r>
    </w:p>
    <w:p w:rsidR="0012268F" w:rsidRPr="0012268F" w:rsidRDefault="0012268F" w:rsidP="0012268F">
      <w:pPr>
        <w:spacing w:line="276" w:lineRule="auto"/>
        <w:jc w:val="both"/>
        <w:rPr>
          <w:rFonts w:ascii="Book Antiqua" w:hAnsi="Book Antiqua"/>
          <w:lang w:val="en-GB"/>
        </w:rPr>
      </w:pPr>
      <w:r w:rsidRPr="0012268F">
        <w:rPr>
          <w:rFonts w:ascii="Book Antiqua" w:hAnsi="Book Antiqua"/>
          <w:b/>
          <w:lang w:val="en-GB"/>
        </w:rPr>
        <w:t xml:space="preserve"> </w:t>
      </w:r>
      <w:r w:rsidRPr="0012268F">
        <w:rPr>
          <w:rFonts w:ascii="Book Antiqua" w:hAnsi="Book Antiqua"/>
          <w:lang w:val="en-GB"/>
        </w:rPr>
        <w:t>With the adoption of option 2 of this concept paper, the path to initiate amending and supplementing the law will be opened, whereby the provisions of the law related to the performance of audits of financial reports of political entities will be amended, as well as the provisions that are to do with the selection of auditors.</w:t>
      </w:r>
    </w:p>
    <w:p w:rsidR="0012268F" w:rsidRPr="0012268F" w:rsidRDefault="0012268F" w:rsidP="0012268F">
      <w:pPr>
        <w:spacing w:line="276" w:lineRule="auto"/>
        <w:jc w:val="both"/>
        <w:rPr>
          <w:rFonts w:ascii="Book Antiqua" w:hAnsi="Book Antiqua"/>
          <w:lang w:val="en-GB"/>
        </w:rPr>
      </w:pPr>
    </w:p>
    <w:p w:rsidR="0012268F" w:rsidRPr="0012268F" w:rsidRDefault="0012268F" w:rsidP="0012268F">
      <w:pPr>
        <w:spacing w:line="276" w:lineRule="auto"/>
        <w:jc w:val="both"/>
        <w:rPr>
          <w:rFonts w:ascii="Book Antiqua" w:hAnsi="Book Antiqua"/>
          <w:lang w:val="en-GB"/>
        </w:rPr>
      </w:pPr>
      <w:r w:rsidRPr="0012268F">
        <w:rPr>
          <w:rFonts w:ascii="Book Antiqua" w:hAnsi="Book Antiqua"/>
          <w:lang w:val="en-GB"/>
        </w:rPr>
        <w:t>In this regard, taking into account the analysis presented in this concept paper, in the draft law will be determined that the political entities themselves will make the selection and provide the audit of the political entity, which simplifies the audit process and is also in the interest of the political entity that the expenditure and revenue reports are controlled and verified in order to provide accurate information on how to spend means that are used for the purposes of functioning of political entities.</w:t>
      </w:r>
    </w:p>
    <w:p w:rsidR="0012268F" w:rsidRPr="0012268F" w:rsidRDefault="0012268F" w:rsidP="0012268F">
      <w:pPr>
        <w:spacing w:line="276" w:lineRule="auto"/>
        <w:jc w:val="both"/>
        <w:rPr>
          <w:rFonts w:ascii="Book Antiqua" w:hAnsi="Book Antiqua"/>
          <w:sz w:val="22"/>
          <w:szCs w:val="22"/>
          <w:lang w:val="en-GB"/>
        </w:rPr>
      </w:pPr>
      <w:r w:rsidRPr="0012268F">
        <w:rPr>
          <w:rFonts w:ascii="Book Antiqua" w:hAnsi="Book Antiqua"/>
          <w:lang w:val="en-GB"/>
        </w:rPr>
        <w:t>During the legal changes, the entire legal framework governing the field of political entities will be taken into consideration, and in this case the need to change the CEC regulation related to the financing of political entities will be considered to ensure the harmonization of the legal framework.</w:t>
      </w:r>
    </w:p>
    <w:p w:rsidR="0012268F" w:rsidRPr="0012268F" w:rsidRDefault="0012268F" w:rsidP="0012268F">
      <w:pPr>
        <w:spacing w:line="276" w:lineRule="auto"/>
        <w:jc w:val="both"/>
        <w:rPr>
          <w:rFonts w:ascii="Book Antiqua" w:hAnsi="Book Antiqua"/>
          <w:sz w:val="22"/>
          <w:szCs w:val="22"/>
          <w:lang w:val="en-GB"/>
        </w:rPr>
      </w:pPr>
    </w:p>
    <w:p w:rsidR="0012268F" w:rsidRPr="0012268F" w:rsidRDefault="0012268F" w:rsidP="0012268F">
      <w:pPr>
        <w:spacing w:line="276" w:lineRule="auto"/>
        <w:jc w:val="both"/>
        <w:rPr>
          <w:rFonts w:ascii="Book Antiqua" w:hAnsi="Book Antiqua"/>
          <w:b/>
          <w:lang w:val="en-GB"/>
        </w:rPr>
      </w:pPr>
      <w:r w:rsidRPr="0012268F">
        <w:rPr>
          <w:rFonts w:ascii="Book Antiqua" w:hAnsi="Book Antiqua"/>
          <w:b/>
          <w:lang w:val="en-GB"/>
        </w:rPr>
        <w:t>Selection of auditors licensed by the political entities themselves</w:t>
      </w:r>
    </w:p>
    <w:p w:rsidR="0012268F" w:rsidRPr="0012268F" w:rsidRDefault="0012268F" w:rsidP="0012268F">
      <w:pPr>
        <w:spacing w:line="276" w:lineRule="auto"/>
        <w:jc w:val="both"/>
        <w:rPr>
          <w:rFonts w:ascii="Book Antiqua" w:hAnsi="Book Antiqua"/>
          <w:b/>
          <w:lang w:val="en-GB"/>
        </w:rPr>
      </w:pPr>
    </w:p>
    <w:p w:rsidR="0012268F" w:rsidRPr="0012268F" w:rsidRDefault="0012268F" w:rsidP="0012268F">
      <w:pPr>
        <w:spacing w:line="276" w:lineRule="auto"/>
        <w:jc w:val="both"/>
        <w:rPr>
          <w:rFonts w:ascii="Book Antiqua" w:hAnsi="Book Antiqua"/>
          <w:sz w:val="22"/>
          <w:szCs w:val="22"/>
          <w:lang w:val="en-GB"/>
        </w:rPr>
      </w:pPr>
      <w:r w:rsidRPr="0012268F">
        <w:rPr>
          <w:rFonts w:ascii="Book Antiqua" w:hAnsi="Book Antiqua"/>
          <w:sz w:val="22"/>
          <w:szCs w:val="22"/>
          <w:lang w:val="en-GB"/>
        </w:rPr>
        <w:t>The current practice of selecting auditors has not worked, so this issue is proposed to be amended in the context of amending the law. In this regard, the provisions of the law will be revised so that the political entities themselves, on the basis of an open process, will make the selection of licensed auditors while respecting the relevant legislation in force.</w:t>
      </w:r>
    </w:p>
    <w:p w:rsidR="0012268F" w:rsidRPr="0012268F" w:rsidRDefault="0012268F" w:rsidP="0012268F">
      <w:pPr>
        <w:spacing w:line="276" w:lineRule="auto"/>
        <w:jc w:val="both"/>
        <w:rPr>
          <w:rFonts w:ascii="Book Antiqua" w:hAnsi="Book Antiqua"/>
          <w:sz w:val="22"/>
          <w:szCs w:val="22"/>
          <w:lang w:val="en-GB"/>
        </w:rPr>
      </w:pPr>
    </w:p>
    <w:p w:rsidR="0012268F" w:rsidRDefault="0012268F" w:rsidP="0012268F">
      <w:pPr>
        <w:spacing w:line="276" w:lineRule="auto"/>
        <w:jc w:val="both"/>
        <w:rPr>
          <w:rFonts w:ascii="Book Antiqua" w:hAnsi="Book Antiqua"/>
          <w:b/>
          <w:lang w:val="en-GB"/>
        </w:rPr>
      </w:pPr>
    </w:p>
    <w:p w:rsidR="0012268F" w:rsidRDefault="0012268F" w:rsidP="0012268F">
      <w:pPr>
        <w:spacing w:line="276" w:lineRule="auto"/>
        <w:jc w:val="both"/>
        <w:rPr>
          <w:rFonts w:ascii="Book Antiqua" w:hAnsi="Book Antiqua"/>
          <w:b/>
          <w:lang w:val="en-GB"/>
        </w:rPr>
      </w:pPr>
    </w:p>
    <w:p w:rsidR="0012268F" w:rsidRPr="0012268F" w:rsidRDefault="0012268F" w:rsidP="0012268F">
      <w:pPr>
        <w:spacing w:line="276" w:lineRule="auto"/>
        <w:jc w:val="both"/>
        <w:rPr>
          <w:rFonts w:ascii="Book Antiqua" w:hAnsi="Book Antiqua"/>
          <w:b/>
          <w:lang w:val="en-GB"/>
        </w:rPr>
      </w:pPr>
      <w:r w:rsidRPr="0012268F">
        <w:rPr>
          <w:rFonts w:ascii="Book Antiqua" w:hAnsi="Book Antiqua"/>
          <w:b/>
          <w:lang w:val="en-GB"/>
        </w:rPr>
        <w:lastRenderedPageBreak/>
        <w:t>Review the criteria for selection of licensed auditors</w:t>
      </w:r>
    </w:p>
    <w:p w:rsidR="0012268F" w:rsidRPr="0012268F" w:rsidRDefault="0012268F" w:rsidP="0012268F">
      <w:pPr>
        <w:spacing w:line="276" w:lineRule="auto"/>
        <w:jc w:val="both"/>
        <w:rPr>
          <w:rFonts w:ascii="Book Antiqua" w:hAnsi="Book Antiqua"/>
          <w:lang w:val="en-GB"/>
        </w:rPr>
      </w:pPr>
      <w:r w:rsidRPr="0012268F">
        <w:rPr>
          <w:rFonts w:ascii="Book Antiqua" w:hAnsi="Book Antiqua"/>
          <w:lang w:val="en-GB"/>
        </w:rPr>
        <w:t>Article 11 of Law no. 04 / L-212 on amending and supplementing the law no. 03 / L-174 on the financing of political entities, amended and supplemented by law no. 04 / L-058, which modifies Article 19 of the basic law relating to financial control, the part dealing with the selection criteria of licensed auditors should be reviewed, and set out criteria which will be applicable in practice.</w:t>
      </w:r>
    </w:p>
    <w:p w:rsidR="0012268F" w:rsidRPr="0012268F" w:rsidRDefault="0012268F" w:rsidP="0012268F">
      <w:pPr>
        <w:spacing w:line="276" w:lineRule="auto"/>
        <w:jc w:val="both"/>
        <w:rPr>
          <w:rFonts w:ascii="Book Antiqua" w:hAnsi="Book Antiqua"/>
          <w:lang w:val="en-GB"/>
        </w:rPr>
      </w:pPr>
    </w:p>
    <w:p w:rsidR="0012268F" w:rsidRPr="0012268F" w:rsidRDefault="0012268F" w:rsidP="0012268F">
      <w:pPr>
        <w:spacing w:line="276" w:lineRule="auto"/>
        <w:jc w:val="both"/>
        <w:rPr>
          <w:rFonts w:ascii="Book Antiqua" w:hAnsi="Book Antiqua"/>
          <w:sz w:val="22"/>
          <w:szCs w:val="22"/>
          <w:lang w:val="en-GB"/>
        </w:rPr>
      </w:pPr>
      <w:r w:rsidRPr="0012268F">
        <w:rPr>
          <w:rFonts w:ascii="Book Antiqua" w:hAnsi="Book Antiqua"/>
          <w:lang w:val="en-GB"/>
        </w:rPr>
        <w:t>As an example we can take the request that is defined in this provision of the law that the Assembly of Republic of Kosovo selects through a public advertisement of at least 10 licensed auditors as an integral part of the legal entity for auditing the reports of political entities and should meet all the criteria set out in the law. The number of auditors will be considered to decrease, and will also be reviewed the other criteria for selecting auditors.</w:t>
      </w:r>
    </w:p>
    <w:p w:rsidR="0012268F" w:rsidRPr="0012268F" w:rsidRDefault="0012268F" w:rsidP="0012268F">
      <w:pPr>
        <w:spacing w:line="276" w:lineRule="auto"/>
        <w:jc w:val="both"/>
        <w:rPr>
          <w:rFonts w:ascii="Book Antiqua" w:hAnsi="Book Antiqua"/>
          <w:sz w:val="22"/>
          <w:szCs w:val="22"/>
          <w:lang w:val="en-GB"/>
        </w:rPr>
      </w:pPr>
    </w:p>
    <w:p w:rsidR="0012268F" w:rsidRPr="0012268F" w:rsidRDefault="0012268F" w:rsidP="0012268F">
      <w:pPr>
        <w:spacing w:line="276" w:lineRule="auto"/>
        <w:jc w:val="both"/>
        <w:rPr>
          <w:rFonts w:ascii="Book Antiqua" w:hAnsi="Book Antiqua"/>
          <w:sz w:val="22"/>
          <w:szCs w:val="22"/>
          <w:lang w:val="en-GB"/>
        </w:rPr>
      </w:pPr>
      <w:r w:rsidRPr="0012268F">
        <w:rPr>
          <w:rFonts w:ascii="Book Antiqua" w:hAnsi="Book Antiqua"/>
          <w:b/>
          <w:sz w:val="22"/>
          <w:szCs w:val="22"/>
          <w:lang w:val="en-GB"/>
        </w:rPr>
        <w:t>Increase transparency and accountability by publishing financial reports by political entities</w:t>
      </w:r>
    </w:p>
    <w:p w:rsidR="0012268F" w:rsidRPr="0012268F" w:rsidRDefault="0012268F" w:rsidP="0012268F">
      <w:pPr>
        <w:spacing w:line="276" w:lineRule="auto"/>
        <w:jc w:val="both"/>
        <w:rPr>
          <w:rFonts w:ascii="Book Antiqua" w:hAnsi="Book Antiqua"/>
          <w:sz w:val="22"/>
          <w:szCs w:val="22"/>
          <w:lang w:val="en-GB"/>
        </w:rPr>
      </w:pPr>
      <w:r w:rsidRPr="0012268F">
        <w:rPr>
          <w:rFonts w:ascii="Book Antiqua" w:hAnsi="Book Antiqua"/>
          <w:sz w:val="22"/>
          <w:szCs w:val="22"/>
          <w:lang w:val="en-GB"/>
        </w:rPr>
        <w:t>By amending and supplementing the Law on the Financing of Political Entities, the obligation of publishing financial reports by the Political Entities on their official websites will be precisely defined but without being bound by the audit of these reports, seen as two processes separated from each other.</w:t>
      </w:r>
    </w:p>
    <w:p w:rsidR="0012268F" w:rsidRPr="0012268F" w:rsidRDefault="0012268F" w:rsidP="0012268F">
      <w:pPr>
        <w:spacing w:line="276" w:lineRule="auto"/>
        <w:jc w:val="both"/>
        <w:rPr>
          <w:rFonts w:ascii="Book Antiqua" w:hAnsi="Book Antiqua"/>
          <w:sz w:val="22"/>
          <w:szCs w:val="22"/>
          <w:lang w:val="en-GB"/>
        </w:rPr>
      </w:pPr>
    </w:p>
    <w:p w:rsidR="0012268F" w:rsidRPr="0012268F" w:rsidRDefault="0012268F" w:rsidP="0012268F">
      <w:pPr>
        <w:spacing w:line="276" w:lineRule="auto"/>
        <w:jc w:val="both"/>
        <w:rPr>
          <w:rFonts w:ascii="Book Antiqua" w:hAnsi="Book Antiqua"/>
          <w:sz w:val="22"/>
          <w:szCs w:val="22"/>
          <w:lang w:val="en-GB"/>
        </w:rPr>
      </w:pPr>
      <w:r w:rsidRPr="0012268F">
        <w:rPr>
          <w:rFonts w:ascii="Book Antiqua" w:hAnsi="Book Antiqua"/>
          <w:sz w:val="22"/>
          <w:szCs w:val="22"/>
          <w:lang w:val="en-GB"/>
        </w:rPr>
        <w:t>Also, it will be stipulated that the political entities, besides publishing the reports on their official websites, send a copy to the CEC, whereby the CEC will make their publication on its official website.</w:t>
      </w:r>
    </w:p>
    <w:p w:rsidR="0012268F" w:rsidRPr="0012268F" w:rsidRDefault="0012268F" w:rsidP="0012268F">
      <w:pPr>
        <w:spacing w:line="276" w:lineRule="auto"/>
        <w:jc w:val="both"/>
        <w:rPr>
          <w:rFonts w:ascii="Book Antiqua" w:hAnsi="Book Antiqua"/>
          <w:b/>
          <w:lang w:val="en-GB"/>
        </w:rPr>
      </w:pPr>
    </w:p>
    <w:p w:rsidR="0012268F" w:rsidRPr="0012268F" w:rsidRDefault="0012268F" w:rsidP="0012268F">
      <w:pPr>
        <w:spacing w:line="276" w:lineRule="auto"/>
        <w:jc w:val="both"/>
        <w:rPr>
          <w:rFonts w:ascii="Book Antiqua" w:hAnsi="Book Antiqua"/>
          <w:b/>
          <w:lang w:val="en-GB"/>
        </w:rPr>
      </w:pPr>
    </w:p>
    <w:p w:rsidR="0012268F" w:rsidRPr="0012268F" w:rsidRDefault="0012268F" w:rsidP="0012268F">
      <w:pPr>
        <w:spacing w:line="276" w:lineRule="auto"/>
        <w:jc w:val="both"/>
        <w:rPr>
          <w:rFonts w:ascii="Book Antiqua" w:hAnsi="Book Antiqua"/>
          <w:b/>
          <w:lang w:val="en-GB"/>
        </w:rPr>
      </w:pPr>
      <w:r w:rsidRPr="0012268F">
        <w:rPr>
          <w:rFonts w:ascii="Book Antiqua" w:hAnsi="Book Antiqua"/>
          <w:b/>
          <w:lang w:val="en-GB"/>
        </w:rPr>
        <w:t>Harmonization of provisions for violation of the Law on Minor Offenses</w:t>
      </w:r>
    </w:p>
    <w:p w:rsidR="0012268F" w:rsidRPr="0012268F" w:rsidRDefault="0012268F" w:rsidP="0012268F">
      <w:pPr>
        <w:spacing w:line="276" w:lineRule="auto"/>
        <w:jc w:val="both"/>
        <w:rPr>
          <w:rFonts w:ascii="Book Antiqua" w:hAnsi="Book Antiqua"/>
          <w:sz w:val="22"/>
          <w:szCs w:val="22"/>
          <w:lang w:val="en-GB"/>
        </w:rPr>
      </w:pPr>
    </w:p>
    <w:p w:rsidR="0012268F" w:rsidRPr="0012268F" w:rsidRDefault="0012268F" w:rsidP="0012268F">
      <w:pPr>
        <w:spacing w:after="160" w:line="259" w:lineRule="auto"/>
        <w:rPr>
          <w:rFonts w:ascii="Book Antiqua" w:hAnsi="Book Antiqua"/>
          <w:lang w:val="en-GB"/>
        </w:rPr>
      </w:pPr>
      <w:r w:rsidRPr="0012268F">
        <w:rPr>
          <w:rFonts w:ascii="Book Antiqua" w:hAnsi="Book Antiqua"/>
          <w:lang w:val="en-GB"/>
        </w:rPr>
        <w:t>Initiating the amendment of the Law on Financing of Political Entities would enable the harmonization of offenses with the relevant provisions of the Law on Minor Offenses.</w:t>
      </w:r>
    </w:p>
    <w:p w:rsidR="0012268F" w:rsidRPr="00FC1B54" w:rsidRDefault="0012268F" w:rsidP="0012268F">
      <w:pPr>
        <w:spacing w:line="276" w:lineRule="auto"/>
        <w:jc w:val="both"/>
        <w:rPr>
          <w:rFonts w:ascii="Book Antiqua" w:hAnsi="Book Antiqua"/>
          <w:sz w:val="22"/>
          <w:szCs w:val="22"/>
        </w:rPr>
      </w:pPr>
      <w:r w:rsidRPr="0012268F">
        <w:rPr>
          <w:rFonts w:ascii="Book Antiqua" w:hAnsi="Book Antiqua"/>
          <w:lang w:val="en-GB"/>
        </w:rPr>
        <w:t>Based on the situation presented in this concept paper, and based on the current practice of implementing the Law on Financing of Political Entities, the Government of Kosovo recommends for approval option no. 2</w:t>
      </w:r>
    </w:p>
    <w:sectPr w:rsidR="0012268F" w:rsidRPr="00FC1B54" w:rsidSect="00F4062C">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FE" w:rsidRDefault="00D147FE" w:rsidP="00A90747">
      <w:r>
        <w:separator/>
      </w:r>
    </w:p>
  </w:endnote>
  <w:endnote w:type="continuationSeparator" w:id="0">
    <w:p w:rsidR="00D147FE" w:rsidRDefault="00D147FE" w:rsidP="00A9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FE" w:rsidRDefault="00D147FE" w:rsidP="00A90747">
      <w:r>
        <w:separator/>
      </w:r>
    </w:p>
  </w:footnote>
  <w:footnote w:type="continuationSeparator" w:id="0">
    <w:p w:rsidR="00D147FE" w:rsidRDefault="00D147FE" w:rsidP="00A90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9EB"/>
    <w:multiLevelType w:val="hybridMultilevel"/>
    <w:tmpl w:val="96F0017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6FA0"/>
    <w:multiLevelType w:val="hybridMultilevel"/>
    <w:tmpl w:val="0526DB0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317465F7"/>
    <w:multiLevelType w:val="hybridMultilevel"/>
    <w:tmpl w:val="D7E6218C"/>
    <w:lvl w:ilvl="0" w:tplc="5EAA2EAC">
      <w:numFmt w:val="bullet"/>
      <w:lvlText w:val="-"/>
      <w:lvlJc w:val="left"/>
      <w:pPr>
        <w:ind w:left="720" w:hanging="360"/>
      </w:pPr>
      <w:rPr>
        <w:rFonts w:ascii="Book Antiqua" w:eastAsia="Times New Roman"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54894AA2"/>
    <w:multiLevelType w:val="hybridMultilevel"/>
    <w:tmpl w:val="5262D8C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5D530CB5"/>
    <w:multiLevelType w:val="hybridMultilevel"/>
    <w:tmpl w:val="972E50F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7AEB5E55"/>
    <w:multiLevelType w:val="hybridMultilevel"/>
    <w:tmpl w:val="BEE01794"/>
    <w:lvl w:ilvl="0" w:tplc="CE982B84">
      <w:numFmt w:val="bullet"/>
      <w:lvlText w:val="-"/>
      <w:lvlJc w:val="left"/>
      <w:pPr>
        <w:ind w:left="720" w:hanging="360"/>
      </w:pPr>
      <w:rPr>
        <w:rFonts w:ascii="Book Antiqua" w:eastAsia="Times New Roman"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7F9D0A73"/>
    <w:multiLevelType w:val="hybridMultilevel"/>
    <w:tmpl w:val="896E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2DCD"/>
    <w:rsid w:val="00000E8F"/>
    <w:rsid w:val="000108B8"/>
    <w:rsid w:val="0003365B"/>
    <w:rsid w:val="000433C9"/>
    <w:rsid w:val="000A3F75"/>
    <w:rsid w:val="000C1735"/>
    <w:rsid w:val="000D0AFA"/>
    <w:rsid w:val="000D1F8C"/>
    <w:rsid w:val="000E3EF5"/>
    <w:rsid w:val="000E5A73"/>
    <w:rsid w:val="000F0C14"/>
    <w:rsid w:val="00103CC6"/>
    <w:rsid w:val="00104768"/>
    <w:rsid w:val="001154CD"/>
    <w:rsid w:val="001179B2"/>
    <w:rsid w:val="0012268F"/>
    <w:rsid w:val="00157573"/>
    <w:rsid w:val="00172ED3"/>
    <w:rsid w:val="00192017"/>
    <w:rsid w:val="00197A46"/>
    <w:rsid w:val="001A63D2"/>
    <w:rsid w:val="001B4F26"/>
    <w:rsid w:val="001C2081"/>
    <w:rsid w:val="001F5109"/>
    <w:rsid w:val="001F5372"/>
    <w:rsid w:val="00200E38"/>
    <w:rsid w:val="00222155"/>
    <w:rsid w:val="00226044"/>
    <w:rsid w:val="002321F4"/>
    <w:rsid w:val="002473D7"/>
    <w:rsid w:val="002534A6"/>
    <w:rsid w:val="002734FD"/>
    <w:rsid w:val="002B57EE"/>
    <w:rsid w:val="002D2021"/>
    <w:rsid w:val="002D4255"/>
    <w:rsid w:val="00313C61"/>
    <w:rsid w:val="00321109"/>
    <w:rsid w:val="003260C3"/>
    <w:rsid w:val="003301D8"/>
    <w:rsid w:val="00340974"/>
    <w:rsid w:val="00364F15"/>
    <w:rsid w:val="00365A9D"/>
    <w:rsid w:val="00380EFF"/>
    <w:rsid w:val="00391FE2"/>
    <w:rsid w:val="00392A1E"/>
    <w:rsid w:val="00392FF3"/>
    <w:rsid w:val="003A0DD8"/>
    <w:rsid w:val="003B16B6"/>
    <w:rsid w:val="003B4797"/>
    <w:rsid w:val="003D697F"/>
    <w:rsid w:val="003E608C"/>
    <w:rsid w:val="00410489"/>
    <w:rsid w:val="00411238"/>
    <w:rsid w:val="0043439A"/>
    <w:rsid w:val="00434BBF"/>
    <w:rsid w:val="004410E9"/>
    <w:rsid w:val="004470FD"/>
    <w:rsid w:val="00490A8D"/>
    <w:rsid w:val="004935D8"/>
    <w:rsid w:val="004A2BE7"/>
    <w:rsid w:val="004A7265"/>
    <w:rsid w:val="004C37BB"/>
    <w:rsid w:val="004C6265"/>
    <w:rsid w:val="004E2CB3"/>
    <w:rsid w:val="004F23A9"/>
    <w:rsid w:val="004F7F55"/>
    <w:rsid w:val="00513294"/>
    <w:rsid w:val="0051691F"/>
    <w:rsid w:val="00520617"/>
    <w:rsid w:val="005302A5"/>
    <w:rsid w:val="005463E7"/>
    <w:rsid w:val="00575262"/>
    <w:rsid w:val="005770F5"/>
    <w:rsid w:val="005843C6"/>
    <w:rsid w:val="005948C2"/>
    <w:rsid w:val="005A5DC4"/>
    <w:rsid w:val="005B0074"/>
    <w:rsid w:val="005B77BF"/>
    <w:rsid w:val="005C12C3"/>
    <w:rsid w:val="005E7B49"/>
    <w:rsid w:val="005E7B70"/>
    <w:rsid w:val="005F5B27"/>
    <w:rsid w:val="006071A3"/>
    <w:rsid w:val="00613CB3"/>
    <w:rsid w:val="00620644"/>
    <w:rsid w:val="00621BF0"/>
    <w:rsid w:val="0064529E"/>
    <w:rsid w:val="00671DC0"/>
    <w:rsid w:val="00691C82"/>
    <w:rsid w:val="006B39EF"/>
    <w:rsid w:val="006C11C2"/>
    <w:rsid w:val="006E68BB"/>
    <w:rsid w:val="00715F91"/>
    <w:rsid w:val="007166B9"/>
    <w:rsid w:val="007237F9"/>
    <w:rsid w:val="00725BE7"/>
    <w:rsid w:val="007307E4"/>
    <w:rsid w:val="007358E1"/>
    <w:rsid w:val="00741694"/>
    <w:rsid w:val="00756C6D"/>
    <w:rsid w:val="0076600A"/>
    <w:rsid w:val="00772D14"/>
    <w:rsid w:val="00791686"/>
    <w:rsid w:val="007C1342"/>
    <w:rsid w:val="007D06FE"/>
    <w:rsid w:val="007D0C9A"/>
    <w:rsid w:val="007D3668"/>
    <w:rsid w:val="007D4FBE"/>
    <w:rsid w:val="007E397B"/>
    <w:rsid w:val="007F6F51"/>
    <w:rsid w:val="007F7BEC"/>
    <w:rsid w:val="008057C0"/>
    <w:rsid w:val="00817177"/>
    <w:rsid w:val="008173D0"/>
    <w:rsid w:val="008308DB"/>
    <w:rsid w:val="00836C9F"/>
    <w:rsid w:val="008424AB"/>
    <w:rsid w:val="00846A84"/>
    <w:rsid w:val="008475E6"/>
    <w:rsid w:val="0085014B"/>
    <w:rsid w:val="00851692"/>
    <w:rsid w:val="0086285C"/>
    <w:rsid w:val="008635DA"/>
    <w:rsid w:val="00870D1E"/>
    <w:rsid w:val="00881E44"/>
    <w:rsid w:val="00887305"/>
    <w:rsid w:val="00894F4A"/>
    <w:rsid w:val="008A6BF7"/>
    <w:rsid w:val="008B08B8"/>
    <w:rsid w:val="008C5045"/>
    <w:rsid w:val="008C505B"/>
    <w:rsid w:val="008C5A88"/>
    <w:rsid w:val="008C6F33"/>
    <w:rsid w:val="008D58BF"/>
    <w:rsid w:val="008E064C"/>
    <w:rsid w:val="009113F4"/>
    <w:rsid w:val="00914523"/>
    <w:rsid w:val="009201FC"/>
    <w:rsid w:val="00922FC3"/>
    <w:rsid w:val="009440A3"/>
    <w:rsid w:val="0095338F"/>
    <w:rsid w:val="00956901"/>
    <w:rsid w:val="00982655"/>
    <w:rsid w:val="00987163"/>
    <w:rsid w:val="00993DCA"/>
    <w:rsid w:val="009A4A1C"/>
    <w:rsid w:val="009A5028"/>
    <w:rsid w:val="009D01F4"/>
    <w:rsid w:val="009F76C0"/>
    <w:rsid w:val="00A0084B"/>
    <w:rsid w:val="00A03243"/>
    <w:rsid w:val="00A14936"/>
    <w:rsid w:val="00A23BE9"/>
    <w:rsid w:val="00A23EB1"/>
    <w:rsid w:val="00A408B9"/>
    <w:rsid w:val="00A47BFD"/>
    <w:rsid w:val="00A76024"/>
    <w:rsid w:val="00A8125B"/>
    <w:rsid w:val="00A815F1"/>
    <w:rsid w:val="00A90747"/>
    <w:rsid w:val="00AA266F"/>
    <w:rsid w:val="00AB0B82"/>
    <w:rsid w:val="00AB1E00"/>
    <w:rsid w:val="00AF64CD"/>
    <w:rsid w:val="00B00F3F"/>
    <w:rsid w:val="00B069AE"/>
    <w:rsid w:val="00B25FC9"/>
    <w:rsid w:val="00B615E6"/>
    <w:rsid w:val="00B85415"/>
    <w:rsid w:val="00BA3B15"/>
    <w:rsid w:val="00BB01AE"/>
    <w:rsid w:val="00BB1C81"/>
    <w:rsid w:val="00BB4CE9"/>
    <w:rsid w:val="00BC1804"/>
    <w:rsid w:val="00BE2447"/>
    <w:rsid w:val="00BF7793"/>
    <w:rsid w:val="00C06E1C"/>
    <w:rsid w:val="00C114CE"/>
    <w:rsid w:val="00C24AD7"/>
    <w:rsid w:val="00C33C6F"/>
    <w:rsid w:val="00C35A02"/>
    <w:rsid w:val="00C42CEE"/>
    <w:rsid w:val="00C57FD0"/>
    <w:rsid w:val="00C82DCD"/>
    <w:rsid w:val="00CB1BCD"/>
    <w:rsid w:val="00CB2260"/>
    <w:rsid w:val="00CB6CA5"/>
    <w:rsid w:val="00CC0EC9"/>
    <w:rsid w:val="00CD0D5A"/>
    <w:rsid w:val="00CD54F4"/>
    <w:rsid w:val="00CE31A7"/>
    <w:rsid w:val="00D032BF"/>
    <w:rsid w:val="00D147FE"/>
    <w:rsid w:val="00D20106"/>
    <w:rsid w:val="00D20435"/>
    <w:rsid w:val="00D32F78"/>
    <w:rsid w:val="00D50962"/>
    <w:rsid w:val="00D76812"/>
    <w:rsid w:val="00D929A3"/>
    <w:rsid w:val="00D962D2"/>
    <w:rsid w:val="00DA7DB2"/>
    <w:rsid w:val="00DC20D9"/>
    <w:rsid w:val="00DD4296"/>
    <w:rsid w:val="00DD68F6"/>
    <w:rsid w:val="00E16747"/>
    <w:rsid w:val="00E43CB2"/>
    <w:rsid w:val="00E61253"/>
    <w:rsid w:val="00E71E11"/>
    <w:rsid w:val="00E74897"/>
    <w:rsid w:val="00E8508C"/>
    <w:rsid w:val="00E90AC9"/>
    <w:rsid w:val="00EA1B51"/>
    <w:rsid w:val="00EC32CF"/>
    <w:rsid w:val="00ED04BB"/>
    <w:rsid w:val="00EF12FB"/>
    <w:rsid w:val="00EF25B7"/>
    <w:rsid w:val="00EF7D00"/>
    <w:rsid w:val="00F4062C"/>
    <w:rsid w:val="00F413B1"/>
    <w:rsid w:val="00F473E1"/>
    <w:rsid w:val="00F51956"/>
    <w:rsid w:val="00F553E8"/>
    <w:rsid w:val="00F60088"/>
    <w:rsid w:val="00F67566"/>
    <w:rsid w:val="00F732E2"/>
    <w:rsid w:val="00F74980"/>
    <w:rsid w:val="00F76F50"/>
    <w:rsid w:val="00F83CCD"/>
    <w:rsid w:val="00F936F9"/>
    <w:rsid w:val="00F94B5F"/>
    <w:rsid w:val="00FA484B"/>
    <w:rsid w:val="00FC1B54"/>
    <w:rsid w:val="00FC2A74"/>
    <w:rsid w:val="00FD28EB"/>
    <w:rsid w:val="00FD5AE7"/>
    <w:rsid w:val="00FD6D86"/>
    <w:rsid w:val="00FE0C75"/>
    <w:rsid w:val="00FE5EF2"/>
    <w:rsid w:val="00FF1FC7"/>
    <w:rsid w:val="00FF4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7778E-ACA6-469E-AAA7-15338892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12"/>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812"/>
    <w:rPr>
      <w:rFonts w:ascii="Tahoma" w:hAnsi="Tahoma" w:cs="Tahoma"/>
      <w:sz w:val="16"/>
      <w:szCs w:val="16"/>
    </w:rPr>
  </w:style>
  <w:style w:type="character" w:customStyle="1" w:styleId="BalloonTextChar">
    <w:name w:val="Balloon Text Char"/>
    <w:basedOn w:val="DefaultParagraphFont"/>
    <w:link w:val="BalloonText"/>
    <w:uiPriority w:val="99"/>
    <w:semiHidden/>
    <w:rsid w:val="00D76812"/>
    <w:rPr>
      <w:rFonts w:ascii="Tahoma" w:eastAsia="Times New Roman" w:hAnsi="Tahoma" w:cs="Tahoma"/>
      <w:sz w:val="16"/>
      <w:szCs w:val="16"/>
      <w:lang w:val="en-US"/>
    </w:rPr>
  </w:style>
  <w:style w:type="paragraph" w:styleId="ListParagraph">
    <w:name w:val="List Paragraph"/>
    <w:basedOn w:val="Normal"/>
    <w:uiPriority w:val="34"/>
    <w:qFormat/>
    <w:rsid w:val="005302A5"/>
    <w:pPr>
      <w:ind w:left="720"/>
      <w:contextualSpacing/>
    </w:pPr>
  </w:style>
  <w:style w:type="character" w:styleId="Hyperlink">
    <w:name w:val="Hyperlink"/>
    <w:basedOn w:val="DefaultParagraphFont"/>
    <w:uiPriority w:val="99"/>
    <w:unhideWhenUsed/>
    <w:rsid w:val="008635DA"/>
    <w:rPr>
      <w:color w:val="0000FF" w:themeColor="hyperlink"/>
      <w:u w:val="single"/>
    </w:rPr>
  </w:style>
  <w:style w:type="character" w:styleId="CommentReference">
    <w:name w:val="annotation reference"/>
    <w:basedOn w:val="DefaultParagraphFont"/>
    <w:uiPriority w:val="99"/>
    <w:semiHidden/>
    <w:unhideWhenUsed/>
    <w:rsid w:val="00EA1B51"/>
    <w:rPr>
      <w:sz w:val="16"/>
      <w:szCs w:val="16"/>
    </w:rPr>
  </w:style>
  <w:style w:type="paragraph" w:styleId="CommentText">
    <w:name w:val="annotation text"/>
    <w:basedOn w:val="Normal"/>
    <w:link w:val="CommentTextChar"/>
    <w:uiPriority w:val="99"/>
    <w:semiHidden/>
    <w:unhideWhenUsed/>
    <w:rsid w:val="00EA1B51"/>
    <w:rPr>
      <w:sz w:val="20"/>
      <w:szCs w:val="20"/>
    </w:rPr>
  </w:style>
  <w:style w:type="character" w:customStyle="1" w:styleId="CommentTextChar">
    <w:name w:val="Comment Text Char"/>
    <w:basedOn w:val="DefaultParagraphFont"/>
    <w:link w:val="CommentText"/>
    <w:uiPriority w:val="99"/>
    <w:semiHidden/>
    <w:rsid w:val="00EA1B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1B51"/>
    <w:rPr>
      <w:b/>
      <w:bCs/>
    </w:rPr>
  </w:style>
  <w:style w:type="character" w:customStyle="1" w:styleId="CommentSubjectChar">
    <w:name w:val="Comment Subject Char"/>
    <w:basedOn w:val="CommentTextChar"/>
    <w:link w:val="CommentSubject"/>
    <w:uiPriority w:val="99"/>
    <w:semiHidden/>
    <w:rsid w:val="00EA1B5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A90747"/>
    <w:pPr>
      <w:tabs>
        <w:tab w:val="center" w:pos="4680"/>
        <w:tab w:val="right" w:pos="9360"/>
      </w:tabs>
    </w:pPr>
  </w:style>
  <w:style w:type="character" w:customStyle="1" w:styleId="HeaderChar">
    <w:name w:val="Header Char"/>
    <w:basedOn w:val="DefaultParagraphFont"/>
    <w:link w:val="Header"/>
    <w:uiPriority w:val="99"/>
    <w:rsid w:val="00A90747"/>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A90747"/>
    <w:pPr>
      <w:tabs>
        <w:tab w:val="center" w:pos="4680"/>
        <w:tab w:val="right" w:pos="9360"/>
      </w:tabs>
    </w:pPr>
  </w:style>
  <w:style w:type="character" w:customStyle="1" w:styleId="FooterChar">
    <w:name w:val="Footer Char"/>
    <w:basedOn w:val="DefaultParagraphFont"/>
    <w:link w:val="Footer"/>
    <w:uiPriority w:val="99"/>
    <w:rsid w:val="00A90747"/>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600">
      <w:bodyDiv w:val="1"/>
      <w:marLeft w:val="0"/>
      <w:marRight w:val="0"/>
      <w:marTop w:val="0"/>
      <w:marBottom w:val="0"/>
      <w:divBdr>
        <w:top w:val="none" w:sz="0" w:space="0" w:color="auto"/>
        <w:left w:val="none" w:sz="0" w:space="0" w:color="auto"/>
        <w:bottom w:val="none" w:sz="0" w:space="0" w:color="auto"/>
        <w:right w:val="none" w:sz="0" w:space="0" w:color="auto"/>
      </w:divBdr>
      <w:divsChild>
        <w:div w:id="157499164">
          <w:marLeft w:val="0"/>
          <w:marRight w:val="0"/>
          <w:marTop w:val="0"/>
          <w:marBottom w:val="0"/>
          <w:divBdr>
            <w:top w:val="none" w:sz="0" w:space="0" w:color="auto"/>
            <w:left w:val="none" w:sz="0" w:space="0" w:color="auto"/>
            <w:bottom w:val="none" w:sz="0" w:space="0" w:color="auto"/>
            <w:right w:val="none" w:sz="0" w:space="0" w:color="auto"/>
          </w:divBdr>
        </w:div>
        <w:div w:id="659236282">
          <w:marLeft w:val="0"/>
          <w:marRight w:val="0"/>
          <w:marTop w:val="0"/>
          <w:marBottom w:val="0"/>
          <w:divBdr>
            <w:top w:val="none" w:sz="0" w:space="0" w:color="auto"/>
            <w:left w:val="none" w:sz="0" w:space="0" w:color="auto"/>
            <w:bottom w:val="none" w:sz="0" w:space="0" w:color="auto"/>
            <w:right w:val="none" w:sz="0" w:space="0" w:color="auto"/>
          </w:divBdr>
        </w:div>
        <w:div w:id="1364139275">
          <w:marLeft w:val="0"/>
          <w:marRight w:val="0"/>
          <w:marTop w:val="0"/>
          <w:marBottom w:val="0"/>
          <w:divBdr>
            <w:top w:val="none" w:sz="0" w:space="0" w:color="auto"/>
            <w:left w:val="none" w:sz="0" w:space="0" w:color="auto"/>
            <w:bottom w:val="none" w:sz="0" w:space="0" w:color="auto"/>
            <w:right w:val="none" w:sz="0" w:space="0" w:color="auto"/>
          </w:divBdr>
        </w:div>
        <w:div w:id="913928181">
          <w:marLeft w:val="0"/>
          <w:marRight w:val="0"/>
          <w:marTop w:val="0"/>
          <w:marBottom w:val="0"/>
          <w:divBdr>
            <w:top w:val="none" w:sz="0" w:space="0" w:color="auto"/>
            <w:left w:val="none" w:sz="0" w:space="0" w:color="auto"/>
            <w:bottom w:val="none" w:sz="0" w:space="0" w:color="auto"/>
            <w:right w:val="none" w:sz="0" w:space="0" w:color="auto"/>
          </w:divBdr>
        </w:div>
        <w:div w:id="1109353034">
          <w:marLeft w:val="0"/>
          <w:marRight w:val="0"/>
          <w:marTop w:val="0"/>
          <w:marBottom w:val="0"/>
          <w:divBdr>
            <w:top w:val="none" w:sz="0" w:space="0" w:color="auto"/>
            <w:left w:val="none" w:sz="0" w:space="0" w:color="auto"/>
            <w:bottom w:val="none" w:sz="0" w:space="0" w:color="auto"/>
            <w:right w:val="none" w:sz="0" w:space="0" w:color="auto"/>
          </w:divBdr>
        </w:div>
        <w:div w:id="1633091807">
          <w:marLeft w:val="0"/>
          <w:marRight w:val="0"/>
          <w:marTop w:val="0"/>
          <w:marBottom w:val="0"/>
          <w:divBdr>
            <w:top w:val="none" w:sz="0" w:space="0" w:color="auto"/>
            <w:left w:val="none" w:sz="0" w:space="0" w:color="auto"/>
            <w:bottom w:val="none" w:sz="0" w:space="0" w:color="auto"/>
            <w:right w:val="none" w:sz="0" w:space="0" w:color="auto"/>
          </w:divBdr>
        </w:div>
        <w:div w:id="1849632901">
          <w:marLeft w:val="0"/>
          <w:marRight w:val="0"/>
          <w:marTop w:val="0"/>
          <w:marBottom w:val="0"/>
          <w:divBdr>
            <w:top w:val="none" w:sz="0" w:space="0" w:color="auto"/>
            <w:left w:val="none" w:sz="0" w:space="0" w:color="auto"/>
            <w:bottom w:val="none" w:sz="0" w:space="0" w:color="auto"/>
            <w:right w:val="none" w:sz="0" w:space="0" w:color="auto"/>
          </w:divBdr>
        </w:div>
      </w:divsChild>
    </w:div>
    <w:div w:id="75903826">
      <w:bodyDiv w:val="1"/>
      <w:marLeft w:val="0"/>
      <w:marRight w:val="0"/>
      <w:marTop w:val="0"/>
      <w:marBottom w:val="0"/>
      <w:divBdr>
        <w:top w:val="none" w:sz="0" w:space="0" w:color="auto"/>
        <w:left w:val="none" w:sz="0" w:space="0" w:color="auto"/>
        <w:bottom w:val="none" w:sz="0" w:space="0" w:color="auto"/>
        <w:right w:val="none" w:sz="0" w:space="0" w:color="auto"/>
      </w:divBdr>
      <w:divsChild>
        <w:div w:id="375617650">
          <w:marLeft w:val="0"/>
          <w:marRight w:val="0"/>
          <w:marTop w:val="0"/>
          <w:marBottom w:val="0"/>
          <w:divBdr>
            <w:top w:val="none" w:sz="0" w:space="0" w:color="auto"/>
            <w:left w:val="none" w:sz="0" w:space="0" w:color="auto"/>
            <w:bottom w:val="none" w:sz="0" w:space="0" w:color="auto"/>
            <w:right w:val="none" w:sz="0" w:space="0" w:color="auto"/>
          </w:divBdr>
        </w:div>
        <w:div w:id="1334261952">
          <w:marLeft w:val="0"/>
          <w:marRight w:val="0"/>
          <w:marTop w:val="0"/>
          <w:marBottom w:val="0"/>
          <w:divBdr>
            <w:top w:val="none" w:sz="0" w:space="0" w:color="auto"/>
            <w:left w:val="none" w:sz="0" w:space="0" w:color="auto"/>
            <w:bottom w:val="none" w:sz="0" w:space="0" w:color="auto"/>
            <w:right w:val="none" w:sz="0" w:space="0" w:color="auto"/>
          </w:divBdr>
        </w:div>
        <w:div w:id="949623135">
          <w:marLeft w:val="0"/>
          <w:marRight w:val="0"/>
          <w:marTop w:val="0"/>
          <w:marBottom w:val="0"/>
          <w:divBdr>
            <w:top w:val="none" w:sz="0" w:space="0" w:color="auto"/>
            <w:left w:val="none" w:sz="0" w:space="0" w:color="auto"/>
            <w:bottom w:val="none" w:sz="0" w:space="0" w:color="auto"/>
            <w:right w:val="none" w:sz="0" w:space="0" w:color="auto"/>
          </w:divBdr>
        </w:div>
        <w:div w:id="1458988664">
          <w:marLeft w:val="0"/>
          <w:marRight w:val="0"/>
          <w:marTop w:val="0"/>
          <w:marBottom w:val="0"/>
          <w:divBdr>
            <w:top w:val="none" w:sz="0" w:space="0" w:color="auto"/>
            <w:left w:val="none" w:sz="0" w:space="0" w:color="auto"/>
            <w:bottom w:val="none" w:sz="0" w:space="0" w:color="auto"/>
            <w:right w:val="none" w:sz="0" w:space="0" w:color="auto"/>
          </w:divBdr>
        </w:div>
        <w:div w:id="988092141">
          <w:marLeft w:val="0"/>
          <w:marRight w:val="0"/>
          <w:marTop w:val="0"/>
          <w:marBottom w:val="0"/>
          <w:divBdr>
            <w:top w:val="none" w:sz="0" w:space="0" w:color="auto"/>
            <w:left w:val="none" w:sz="0" w:space="0" w:color="auto"/>
            <w:bottom w:val="none" w:sz="0" w:space="0" w:color="auto"/>
            <w:right w:val="none" w:sz="0" w:space="0" w:color="auto"/>
          </w:divBdr>
        </w:div>
      </w:divsChild>
    </w:div>
    <w:div w:id="81337945">
      <w:bodyDiv w:val="1"/>
      <w:marLeft w:val="0"/>
      <w:marRight w:val="0"/>
      <w:marTop w:val="0"/>
      <w:marBottom w:val="0"/>
      <w:divBdr>
        <w:top w:val="none" w:sz="0" w:space="0" w:color="auto"/>
        <w:left w:val="none" w:sz="0" w:space="0" w:color="auto"/>
        <w:bottom w:val="none" w:sz="0" w:space="0" w:color="auto"/>
        <w:right w:val="none" w:sz="0" w:space="0" w:color="auto"/>
      </w:divBdr>
    </w:div>
    <w:div w:id="109012689">
      <w:bodyDiv w:val="1"/>
      <w:marLeft w:val="0"/>
      <w:marRight w:val="0"/>
      <w:marTop w:val="0"/>
      <w:marBottom w:val="0"/>
      <w:divBdr>
        <w:top w:val="none" w:sz="0" w:space="0" w:color="auto"/>
        <w:left w:val="none" w:sz="0" w:space="0" w:color="auto"/>
        <w:bottom w:val="none" w:sz="0" w:space="0" w:color="auto"/>
        <w:right w:val="none" w:sz="0" w:space="0" w:color="auto"/>
      </w:divBdr>
      <w:divsChild>
        <w:div w:id="889070787">
          <w:marLeft w:val="0"/>
          <w:marRight w:val="0"/>
          <w:marTop w:val="0"/>
          <w:marBottom w:val="0"/>
          <w:divBdr>
            <w:top w:val="none" w:sz="0" w:space="0" w:color="auto"/>
            <w:left w:val="none" w:sz="0" w:space="0" w:color="auto"/>
            <w:bottom w:val="none" w:sz="0" w:space="0" w:color="auto"/>
            <w:right w:val="none" w:sz="0" w:space="0" w:color="auto"/>
          </w:divBdr>
        </w:div>
        <w:div w:id="1326591816">
          <w:marLeft w:val="0"/>
          <w:marRight w:val="0"/>
          <w:marTop w:val="0"/>
          <w:marBottom w:val="0"/>
          <w:divBdr>
            <w:top w:val="none" w:sz="0" w:space="0" w:color="auto"/>
            <w:left w:val="none" w:sz="0" w:space="0" w:color="auto"/>
            <w:bottom w:val="none" w:sz="0" w:space="0" w:color="auto"/>
            <w:right w:val="none" w:sz="0" w:space="0" w:color="auto"/>
          </w:divBdr>
        </w:div>
        <w:div w:id="1927496758">
          <w:marLeft w:val="0"/>
          <w:marRight w:val="0"/>
          <w:marTop w:val="0"/>
          <w:marBottom w:val="0"/>
          <w:divBdr>
            <w:top w:val="none" w:sz="0" w:space="0" w:color="auto"/>
            <w:left w:val="none" w:sz="0" w:space="0" w:color="auto"/>
            <w:bottom w:val="none" w:sz="0" w:space="0" w:color="auto"/>
            <w:right w:val="none" w:sz="0" w:space="0" w:color="auto"/>
          </w:divBdr>
        </w:div>
        <w:div w:id="1659843810">
          <w:marLeft w:val="0"/>
          <w:marRight w:val="0"/>
          <w:marTop w:val="0"/>
          <w:marBottom w:val="0"/>
          <w:divBdr>
            <w:top w:val="none" w:sz="0" w:space="0" w:color="auto"/>
            <w:left w:val="none" w:sz="0" w:space="0" w:color="auto"/>
            <w:bottom w:val="none" w:sz="0" w:space="0" w:color="auto"/>
            <w:right w:val="none" w:sz="0" w:space="0" w:color="auto"/>
          </w:divBdr>
        </w:div>
        <w:div w:id="1755541663">
          <w:marLeft w:val="0"/>
          <w:marRight w:val="0"/>
          <w:marTop w:val="0"/>
          <w:marBottom w:val="0"/>
          <w:divBdr>
            <w:top w:val="none" w:sz="0" w:space="0" w:color="auto"/>
            <w:left w:val="none" w:sz="0" w:space="0" w:color="auto"/>
            <w:bottom w:val="none" w:sz="0" w:space="0" w:color="auto"/>
            <w:right w:val="none" w:sz="0" w:space="0" w:color="auto"/>
          </w:divBdr>
        </w:div>
        <w:div w:id="665520505">
          <w:marLeft w:val="0"/>
          <w:marRight w:val="0"/>
          <w:marTop w:val="0"/>
          <w:marBottom w:val="0"/>
          <w:divBdr>
            <w:top w:val="none" w:sz="0" w:space="0" w:color="auto"/>
            <w:left w:val="none" w:sz="0" w:space="0" w:color="auto"/>
            <w:bottom w:val="none" w:sz="0" w:space="0" w:color="auto"/>
            <w:right w:val="none" w:sz="0" w:space="0" w:color="auto"/>
          </w:divBdr>
        </w:div>
        <w:div w:id="1823040543">
          <w:marLeft w:val="0"/>
          <w:marRight w:val="0"/>
          <w:marTop w:val="0"/>
          <w:marBottom w:val="0"/>
          <w:divBdr>
            <w:top w:val="none" w:sz="0" w:space="0" w:color="auto"/>
            <w:left w:val="none" w:sz="0" w:space="0" w:color="auto"/>
            <w:bottom w:val="none" w:sz="0" w:space="0" w:color="auto"/>
            <w:right w:val="none" w:sz="0" w:space="0" w:color="auto"/>
          </w:divBdr>
        </w:div>
        <w:div w:id="313340701">
          <w:marLeft w:val="0"/>
          <w:marRight w:val="0"/>
          <w:marTop w:val="0"/>
          <w:marBottom w:val="0"/>
          <w:divBdr>
            <w:top w:val="none" w:sz="0" w:space="0" w:color="auto"/>
            <w:left w:val="none" w:sz="0" w:space="0" w:color="auto"/>
            <w:bottom w:val="none" w:sz="0" w:space="0" w:color="auto"/>
            <w:right w:val="none" w:sz="0" w:space="0" w:color="auto"/>
          </w:divBdr>
        </w:div>
      </w:divsChild>
    </w:div>
    <w:div w:id="128330147">
      <w:bodyDiv w:val="1"/>
      <w:marLeft w:val="0"/>
      <w:marRight w:val="0"/>
      <w:marTop w:val="0"/>
      <w:marBottom w:val="0"/>
      <w:divBdr>
        <w:top w:val="none" w:sz="0" w:space="0" w:color="auto"/>
        <w:left w:val="none" w:sz="0" w:space="0" w:color="auto"/>
        <w:bottom w:val="none" w:sz="0" w:space="0" w:color="auto"/>
        <w:right w:val="none" w:sz="0" w:space="0" w:color="auto"/>
      </w:divBdr>
      <w:divsChild>
        <w:div w:id="1457066951">
          <w:marLeft w:val="0"/>
          <w:marRight w:val="0"/>
          <w:marTop w:val="0"/>
          <w:marBottom w:val="0"/>
          <w:divBdr>
            <w:top w:val="none" w:sz="0" w:space="0" w:color="auto"/>
            <w:left w:val="none" w:sz="0" w:space="0" w:color="auto"/>
            <w:bottom w:val="none" w:sz="0" w:space="0" w:color="auto"/>
            <w:right w:val="none" w:sz="0" w:space="0" w:color="auto"/>
          </w:divBdr>
        </w:div>
        <w:div w:id="1475440917">
          <w:marLeft w:val="0"/>
          <w:marRight w:val="0"/>
          <w:marTop w:val="0"/>
          <w:marBottom w:val="0"/>
          <w:divBdr>
            <w:top w:val="none" w:sz="0" w:space="0" w:color="auto"/>
            <w:left w:val="none" w:sz="0" w:space="0" w:color="auto"/>
            <w:bottom w:val="none" w:sz="0" w:space="0" w:color="auto"/>
            <w:right w:val="none" w:sz="0" w:space="0" w:color="auto"/>
          </w:divBdr>
        </w:div>
        <w:div w:id="1718160649">
          <w:marLeft w:val="0"/>
          <w:marRight w:val="0"/>
          <w:marTop w:val="0"/>
          <w:marBottom w:val="0"/>
          <w:divBdr>
            <w:top w:val="none" w:sz="0" w:space="0" w:color="auto"/>
            <w:left w:val="none" w:sz="0" w:space="0" w:color="auto"/>
            <w:bottom w:val="none" w:sz="0" w:space="0" w:color="auto"/>
            <w:right w:val="none" w:sz="0" w:space="0" w:color="auto"/>
          </w:divBdr>
        </w:div>
        <w:div w:id="306281411">
          <w:marLeft w:val="0"/>
          <w:marRight w:val="0"/>
          <w:marTop w:val="0"/>
          <w:marBottom w:val="0"/>
          <w:divBdr>
            <w:top w:val="none" w:sz="0" w:space="0" w:color="auto"/>
            <w:left w:val="none" w:sz="0" w:space="0" w:color="auto"/>
            <w:bottom w:val="none" w:sz="0" w:space="0" w:color="auto"/>
            <w:right w:val="none" w:sz="0" w:space="0" w:color="auto"/>
          </w:divBdr>
        </w:div>
        <w:div w:id="550578589">
          <w:marLeft w:val="0"/>
          <w:marRight w:val="0"/>
          <w:marTop w:val="0"/>
          <w:marBottom w:val="0"/>
          <w:divBdr>
            <w:top w:val="none" w:sz="0" w:space="0" w:color="auto"/>
            <w:left w:val="none" w:sz="0" w:space="0" w:color="auto"/>
            <w:bottom w:val="none" w:sz="0" w:space="0" w:color="auto"/>
            <w:right w:val="none" w:sz="0" w:space="0" w:color="auto"/>
          </w:divBdr>
        </w:div>
        <w:div w:id="183176724">
          <w:marLeft w:val="0"/>
          <w:marRight w:val="0"/>
          <w:marTop w:val="0"/>
          <w:marBottom w:val="0"/>
          <w:divBdr>
            <w:top w:val="none" w:sz="0" w:space="0" w:color="auto"/>
            <w:left w:val="none" w:sz="0" w:space="0" w:color="auto"/>
            <w:bottom w:val="none" w:sz="0" w:space="0" w:color="auto"/>
            <w:right w:val="none" w:sz="0" w:space="0" w:color="auto"/>
          </w:divBdr>
        </w:div>
        <w:div w:id="413013799">
          <w:marLeft w:val="0"/>
          <w:marRight w:val="0"/>
          <w:marTop w:val="0"/>
          <w:marBottom w:val="0"/>
          <w:divBdr>
            <w:top w:val="none" w:sz="0" w:space="0" w:color="auto"/>
            <w:left w:val="none" w:sz="0" w:space="0" w:color="auto"/>
            <w:bottom w:val="none" w:sz="0" w:space="0" w:color="auto"/>
            <w:right w:val="none" w:sz="0" w:space="0" w:color="auto"/>
          </w:divBdr>
        </w:div>
        <w:div w:id="1363746445">
          <w:marLeft w:val="0"/>
          <w:marRight w:val="0"/>
          <w:marTop w:val="0"/>
          <w:marBottom w:val="0"/>
          <w:divBdr>
            <w:top w:val="none" w:sz="0" w:space="0" w:color="auto"/>
            <w:left w:val="none" w:sz="0" w:space="0" w:color="auto"/>
            <w:bottom w:val="none" w:sz="0" w:space="0" w:color="auto"/>
            <w:right w:val="none" w:sz="0" w:space="0" w:color="auto"/>
          </w:divBdr>
        </w:div>
        <w:div w:id="332293907">
          <w:marLeft w:val="0"/>
          <w:marRight w:val="0"/>
          <w:marTop w:val="0"/>
          <w:marBottom w:val="0"/>
          <w:divBdr>
            <w:top w:val="none" w:sz="0" w:space="0" w:color="auto"/>
            <w:left w:val="none" w:sz="0" w:space="0" w:color="auto"/>
            <w:bottom w:val="none" w:sz="0" w:space="0" w:color="auto"/>
            <w:right w:val="none" w:sz="0" w:space="0" w:color="auto"/>
          </w:divBdr>
        </w:div>
        <w:div w:id="2105302197">
          <w:marLeft w:val="0"/>
          <w:marRight w:val="0"/>
          <w:marTop w:val="0"/>
          <w:marBottom w:val="0"/>
          <w:divBdr>
            <w:top w:val="none" w:sz="0" w:space="0" w:color="auto"/>
            <w:left w:val="none" w:sz="0" w:space="0" w:color="auto"/>
            <w:bottom w:val="none" w:sz="0" w:space="0" w:color="auto"/>
            <w:right w:val="none" w:sz="0" w:space="0" w:color="auto"/>
          </w:divBdr>
        </w:div>
        <w:div w:id="854805920">
          <w:marLeft w:val="0"/>
          <w:marRight w:val="0"/>
          <w:marTop w:val="0"/>
          <w:marBottom w:val="0"/>
          <w:divBdr>
            <w:top w:val="none" w:sz="0" w:space="0" w:color="auto"/>
            <w:left w:val="none" w:sz="0" w:space="0" w:color="auto"/>
            <w:bottom w:val="none" w:sz="0" w:space="0" w:color="auto"/>
            <w:right w:val="none" w:sz="0" w:space="0" w:color="auto"/>
          </w:divBdr>
        </w:div>
        <w:div w:id="160852202">
          <w:marLeft w:val="0"/>
          <w:marRight w:val="0"/>
          <w:marTop w:val="0"/>
          <w:marBottom w:val="0"/>
          <w:divBdr>
            <w:top w:val="none" w:sz="0" w:space="0" w:color="auto"/>
            <w:left w:val="none" w:sz="0" w:space="0" w:color="auto"/>
            <w:bottom w:val="none" w:sz="0" w:space="0" w:color="auto"/>
            <w:right w:val="none" w:sz="0" w:space="0" w:color="auto"/>
          </w:divBdr>
        </w:div>
      </w:divsChild>
    </w:div>
    <w:div w:id="158931619">
      <w:bodyDiv w:val="1"/>
      <w:marLeft w:val="0"/>
      <w:marRight w:val="0"/>
      <w:marTop w:val="0"/>
      <w:marBottom w:val="0"/>
      <w:divBdr>
        <w:top w:val="none" w:sz="0" w:space="0" w:color="auto"/>
        <w:left w:val="none" w:sz="0" w:space="0" w:color="auto"/>
        <w:bottom w:val="none" w:sz="0" w:space="0" w:color="auto"/>
        <w:right w:val="none" w:sz="0" w:space="0" w:color="auto"/>
      </w:divBdr>
      <w:divsChild>
        <w:div w:id="1229733744">
          <w:marLeft w:val="0"/>
          <w:marRight w:val="0"/>
          <w:marTop w:val="0"/>
          <w:marBottom w:val="0"/>
          <w:divBdr>
            <w:top w:val="none" w:sz="0" w:space="0" w:color="auto"/>
            <w:left w:val="none" w:sz="0" w:space="0" w:color="auto"/>
            <w:bottom w:val="none" w:sz="0" w:space="0" w:color="auto"/>
            <w:right w:val="none" w:sz="0" w:space="0" w:color="auto"/>
          </w:divBdr>
        </w:div>
        <w:div w:id="987200721">
          <w:marLeft w:val="0"/>
          <w:marRight w:val="0"/>
          <w:marTop w:val="0"/>
          <w:marBottom w:val="0"/>
          <w:divBdr>
            <w:top w:val="none" w:sz="0" w:space="0" w:color="auto"/>
            <w:left w:val="none" w:sz="0" w:space="0" w:color="auto"/>
            <w:bottom w:val="none" w:sz="0" w:space="0" w:color="auto"/>
            <w:right w:val="none" w:sz="0" w:space="0" w:color="auto"/>
          </w:divBdr>
        </w:div>
      </w:divsChild>
    </w:div>
    <w:div w:id="162934443">
      <w:bodyDiv w:val="1"/>
      <w:marLeft w:val="0"/>
      <w:marRight w:val="0"/>
      <w:marTop w:val="0"/>
      <w:marBottom w:val="0"/>
      <w:divBdr>
        <w:top w:val="none" w:sz="0" w:space="0" w:color="auto"/>
        <w:left w:val="none" w:sz="0" w:space="0" w:color="auto"/>
        <w:bottom w:val="none" w:sz="0" w:space="0" w:color="auto"/>
        <w:right w:val="none" w:sz="0" w:space="0" w:color="auto"/>
      </w:divBdr>
      <w:divsChild>
        <w:div w:id="607082435">
          <w:marLeft w:val="0"/>
          <w:marRight w:val="0"/>
          <w:marTop w:val="0"/>
          <w:marBottom w:val="0"/>
          <w:divBdr>
            <w:top w:val="none" w:sz="0" w:space="0" w:color="auto"/>
            <w:left w:val="none" w:sz="0" w:space="0" w:color="auto"/>
            <w:bottom w:val="none" w:sz="0" w:space="0" w:color="auto"/>
            <w:right w:val="none" w:sz="0" w:space="0" w:color="auto"/>
          </w:divBdr>
        </w:div>
        <w:div w:id="1674603770">
          <w:marLeft w:val="0"/>
          <w:marRight w:val="0"/>
          <w:marTop w:val="0"/>
          <w:marBottom w:val="0"/>
          <w:divBdr>
            <w:top w:val="none" w:sz="0" w:space="0" w:color="auto"/>
            <w:left w:val="none" w:sz="0" w:space="0" w:color="auto"/>
            <w:bottom w:val="none" w:sz="0" w:space="0" w:color="auto"/>
            <w:right w:val="none" w:sz="0" w:space="0" w:color="auto"/>
          </w:divBdr>
        </w:div>
        <w:div w:id="1486360934">
          <w:marLeft w:val="0"/>
          <w:marRight w:val="0"/>
          <w:marTop w:val="0"/>
          <w:marBottom w:val="0"/>
          <w:divBdr>
            <w:top w:val="none" w:sz="0" w:space="0" w:color="auto"/>
            <w:left w:val="none" w:sz="0" w:space="0" w:color="auto"/>
            <w:bottom w:val="none" w:sz="0" w:space="0" w:color="auto"/>
            <w:right w:val="none" w:sz="0" w:space="0" w:color="auto"/>
          </w:divBdr>
        </w:div>
        <w:div w:id="223295158">
          <w:marLeft w:val="0"/>
          <w:marRight w:val="0"/>
          <w:marTop w:val="0"/>
          <w:marBottom w:val="0"/>
          <w:divBdr>
            <w:top w:val="none" w:sz="0" w:space="0" w:color="auto"/>
            <w:left w:val="none" w:sz="0" w:space="0" w:color="auto"/>
            <w:bottom w:val="none" w:sz="0" w:space="0" w:color="auto"/>
            <w:right w:val="none" w:sz="0" w:space="0" w:color="auto"/>
          </w:divBdr>
        </w:div>
        <w:div w:id="2048018835">
          <w:marLeft w:val="0"/>
          <w:marRight w:val="0"/>
          <w:marTop w:val="0"/>
          <w:marBottom w:val="0"/>
          <w:divBdr>
            <w:top w:val="none" w:sz="0" w:space="0" w:color="auto"/>
            <w:left w:val="none" w:sz="0" w:space="0" w:color="auto"/>
            <w:bottom w:val="none" w:sz="0" w:space="0" w:color="auto"/>
            <w:right w:val="none" w:sz="0" w:space="0" w:color="auto"/>
          </w:divBdr>
        </w:div>
        <w:div w:id="676614058">
          <w:marLeft w:val="0"/>
          <w:marRight w:val="0"/>
          <w:marTop w:val="0"/>
          <w:marBottom w:val="0"/>
          <w:divBdr>
            <w:top w:val="none" w:sz="0" w:space="0" w:color="auto"/>
            <w:left w:val="none" w:sz="0" w:space="0" w:color="auto"/>
            <w:bottom w:val="none" w:sz="0" w:space="0" w:color="auto"/>
            <w:right w:val="none" w:sz="0" w:space="0" w:color="auto"/>
          </w:divBdr>
        </w:div>
        <w:div w:id="1523738854">
          <w:marLeft w:val="0"/>
          <w:marRight w:val="0"/>
          <w:marTop w:val="0"/>
          <w:marBottom w:val="0"/>
          <w:divBdr>
            <w:top w:val="none" w:sz="0" w:space="0" w:color="auto"/>
            <w:left w:val="none" w:sz="0" w:space="0" w:color="auto"/>
            <w:bottom w:val="none" w:sz="0" w:space="0" w:color="auto"/>
            <w:right w:val="none" w:sz="0" w:space="0" w:color="auto"/>
          </w:divBdr>
        </w:div>
        <w:div w:id="1419595082">
          <w:marLeft w:val="0"/>
          <w:marRight w:val="0"/>
          <w:marTop w:val="0"/>
          <w:marBottom w:val="0"/>
          <w:divBdr>
            <w:top w:val="none" w:sz="0" w:space="0" w:color="auto"/>
            <w:left w:val="none" w:sz="0" w:space="0" w:color="auto"/>
            <w:bottom w:val="none" w:sz="0" w:space="0" w:color="auto"/>
            <w:right w:val="none" w:sz="0" w:space="0" w:color="auto"/>
          </w:divBdr>
        </w:div>
        <w:div w:id="1058673438">
          <w:marLeft w:val="0"/>
          <w:marRight w:val="0"/>
          <w:marTop w:val="0"/>
          <w:marBottom w:val="0"/>
          <w:divBdr>
            <w:top w:val="none" w:sz="0" w:space="0" w:color="auto"/>
            <w:left w:val="none" w:sz="0" w:space="0" w:color="auto"/>
            <w:bottom w:val="none" w:sz="0" w:space="0" w:color="auto"/>
            <w:right w:val="none" w:sz="0" w:space="0" w:color="auto"/>
          </w:divBdr>
        </w:div>
        <w:div w:id="2103183504">
          <w:marLeft w:val="0"/>
          <w:marRight w:val="0"/>
          <w:marTop w:val="0"/>
          <w:marBottom w:val="0"/>
          <w:divBdr>
            <w:top w:val="none" w:sz="0" w:space="0" w:color="auto"/>
            <w:left w:val="none" w:sz="0" w:space="0" w:color="auto"/>
            <w:bottom w:val="none" w:sz="0" w:space="0" w:color="auto"/>
            <w:right w:val="none" w:sz="0" w:space="0" w:color="auto"/>
          </w:divBdr>
        </w:div>
      </w:divsChild>
    </w:div>
    <w:div w:id="220529645">
      <w:bodyDiv w:val="1"/>
      <w:marLeft w:val="0"/>
      <w:marRight w:val="0"/>
      <w:marTop w:val="0"/>
      <w:marBottom w:val="0"/>
      <w:divBdr>
        <w:top w:val="none" w:sz="0" w:space="0" w:color="auto"/>
        <w:left w:val="none" w:sz="0" w:space="0" w:color="auto"/>
        <w:bottom w:val="none" w:sz="0" w:space="0" w:color="auto"/>
        <w:right w:val="none" w:sz="0" w:space="0" w:color="auto"/>
      </w:divBdr>
      <w:divsChild>
        <w:div w:id="321734186">
          <w:marLeft w:val="0"/>
          <w:marRight w:val="0"/>
          <w:marTop w:val="0"/>
          <w:marBottom w:val="0"/>
          <w:divBdr>
            <w:top w:val="none" w:sz="0" w:space="0" w:color="auto"/>
            <w:left w:val="none" w:sz="0" w:space="0" w:color="auto"/>
            <w:bottom w:val="none" w:sz="0" w:space="0" w:color="auto"/>
            <w:right w:val="none" w:sz="0" w:space="0" w:color="auto"/>
          </w:divBdr>
        </w:div>
        <w:div w:id="1432554335">
          <w:marLeft w:val="0"/>
          <w:marRight w:val="0"/>
          <w:marTop w:val="0"/>
          <w:marBottom w:val="0"/>
          <w:divBdr>
            <w:top w:val="none" w:sz="0" w:space="0" w:color="auto"/>
            <w:left w:val="none" w:sz="0" w:space="0" w:color="auto"/>
            <w:bottom w:val="none" w:sz="0" w:space="0" w:color="auto"/>
            <w:right w:val="none" w:sz="0" w:space="0" w:color="auto"/>
          </w:divBdr>
        </w:div>
        <w:div w:id="1312371541">
          <w:marLeft w:val="0"/>
          <w:marRight w:val="0"/>
          <w:marTop w:val="0"/>
          <w:marBottom w:val="0"/>
          <w:divBdr>
            <w:top w:val="none" w:sz="0" w:space="0" w:color="auto"/>
            <w:left w:val="none" w:sz="0" w:space="0" w:color="auto"/>
            <w:bottom w:val="none" w:sz="0" w:space="0" w:color="auto"/>
            <w:right w:val="none" w:sz="0" w:space="0" w:color="auto"/>
          </w:divBdr>
        </w:div>
        <w:div w:id="1584602961">
          <w:marLeft w:val="0"/>
          <w:marRight w:val="0"/>
          <w:marTop w:val="0"/>
          <w:marBottom w:val="0"/>
          <w:divBdr>
            <w:top w:val="none" w:sz="0" w:space="0" w:color="auto"/>
            <w:left w:val="none" w:sz="0" w:space="0" w:color="auto"/>
            <w:bottom w:val="none" w:sz="0" w:space="0" w:color="auto"/>
            <w:right w:val="none" w:sz="0" w:space="0" w:color="auto"/>
          </w:divBdr>
        </w:div>
        <w:div w:id="14235155">
          <w:marLeft w:val="0"/>
          <w:marRight w:val="0"/>
          <w:marTop w:val="0"/>
          <w:marBottom w:val="0"/>
          <w:divBdr>
            <w:top w:val="none" w:sz="0" w:space="0" w:color="auto"/>
            <w:left w:val="none" w:sz="0" w:space="0" w:color="auto"/>
            <w:bottom w:val="none" w:sz="0" w:space="0" w:color="auto"/>
            <w:right w:val="none" w:sz="0" w:space="0" w:color="auto"/>
          </w:divBdr>
        </w:div>
      </w:divsChild>
    </w:div>
    <w:div w:id="228854982">
      <w:bodyDiv w:val="1"/>
      <w:marLeft w:val="0"/>
      <w:marRight w:val="0"/>
      <w:marTop w:val="0"/>
      <w:marBottom w:val="0"/>
      <w:divBdr>
        <w:top w:val="none" w:sz="0" w:space="0" w:color="auto"/>
        <w:left w:val="none" w:sz="0" w:space="0" w:color="auto"/>
        <w:bottom w:val="none" w:sz="0" w:space="0" w:color="auto"/>
        <w:right w:val="none" w:sz="0" w:space="0" w:color="auto"/>
      </w:divBdr>
    </w:div>
    <w:div w:id="253781135">
      <w:bodyDiv w:val="1"/>
      <w:marLeft w:val="0"/>
      <w:marRight w:val="0"/>
      <w:marTop w:val="0"/>
      <w:marBottom w:val="0"/>
      <w:divBdr>
        <w:top w:val="none" w:sz="0" w:space="0" w:color="auto"/>
        <w:left w:val="none" w:sz="0" w:space="0" w:color="auto"/>
        <w:bottom w:val="none" w:sz="0" w:space="0" w:color="auto"/>
        <w:right w:val="none" w:sz="0" w:space="0" w:color="auto"/>
      </w:divBdr>
      <w:divsChild>
        <w:div w:id="1227842648">
          <w:marLeft w:val="0"/>
          <w:marRight w:val="0"/>
          <w:marTop w:val="0"/>
          <w:marBottom w:val="0"/>
          <w:divBdr>
            <w:top w:val="none" w:sz="0" w:space="0" w:color="auto"/>
            <w:left w:val="none" w:sz="0" w:space="0" w:color="auto"/>
            <w:bottom w:val="none" w:sz="0" w:space="0" w:color="auto"/>
            <w:right w:val="none" w:sz="0" w:space="0" w:color="auto"/>
          </w:divBdr>
        </w:div>
        <w:div w:id="705717226">
          <w:marLeft w:val="0"/>
          <w:marRight w:val="0"/>
          <w:marTop w:val="0"/>
          <w:marBottom w:val="0"/>
          <w:divBdr>
            <w:top w:val="none" w:sz="0" w:space="0" w:color="auto"/>
            <w:left w:val="none" w:sz="0" w:space="0" w:color="auto"/>
            <w:bottom w:val="none" w:sz="0" w:space="0" w:color="auto"/>
            <w:right w:val="none" w:sz="0" w:space="0" w:color="auto"/>
          </w:divBdr>
        </w:div>
        <w:div w:id="579873407">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 w:id="2061973285">
          <w:marLeft w:val="0"/>
          <w:marRight w:val="0"/>
          <w:marTop w:val="0"/>
          <w:marBottom w:val="0"/>
          <w:divBdr>
            <w:top w:val="none" w:sz="0" w:space="0" w:color="auto"/>
            <w:left w:val="none" w:sz="0" w:space="0" w:color="auto"/>
            <w:bottom w:val="none" w:sz="0" w:space="0" w:color="auto"/>
            <w:right w:val="none" w:sz="0" w:space="0" w:color="auto"/>
          </w:divBdr>
        </w:div>
      </w:divsChild>
    </w:div>
    <w:div w:id="373238127">
      <w:bodyDiv w:val="1"/>
      <w:marLeft w:val="0"/>
      <w:marRight w:val="0"/>
      <w:marTop w:val="0"/>
      <w:marBottom w:val="0"/>
      <w:divBdr>
        <w:top w:val="none" w:sz="0" w:space="0" w:color="auto"/>
        <w:left w:val="none" w:sz="0" w:space="0" w:color="auto"/>
        <w:bottom w:val="none" w:sz="0" w:space="0" w:color="auto"/>
        <w:right w:val="none" w:sz="0" w:space="0" w:color="auto"/>
      </w:divBdr>
      <w:divsChild>
        <w:div w:id="719550875">
          <w:marLeft w:val="0"/>
          <w:marRight w:val="0"/>
          <w:marTop w:val="0"/>
          <w:marBottom w:val="0"/>
          <w:divBdr>
            <w:top w:val="none" w:sz="0" w:space="0" w:color="auto"/>
            <w:left w:val="none" w:sz="0" w:space="0" w:color="auto"/>
            <w:bottom w:val="none" w:sz="0" w:space="0" w:color="auto"/>
            <w:right w:val="none" w:sz="0" w:space="0" w:color="auto"/>
          </w:divBdr>
        </w:div>
        <w:div w:id="1472862707">
          <w:marLeft w:val="0"/>
          <w:marRight w:val="0"/>
          <w:marTop w:val="0"/>
          <w:marBottom w:val="0"/>
          <w:divBdr>
            <w:top w:val="none" w:sz="0" w:space="0" w:color="auto"/>
            <w:left w:val="none" w:sz="0" w:space="0" w:color="auto"/>
            <w:bottom w:val="none" w:sz="0" w:space="0" w:color="auto"/>
            <w:right w:val="none" w:sz="0" w:space="0" w:color="auto"/>
          </w:divBdr>
        </w:div>
      </w:divsChild>
    </w:div>
    <w:div w:id="469789258">
      <w:bodyDiv w:val="1"/>
      <w:marLeft w:val="0"/>
      <w:marRight w:val="0"/>
      <w:marTop w:val="0"/>
      <w:marBottom w:val="0"/>
      <w:divBdr>
        <w:top w:val="none" w:sz="0" w:space="0" w:color="auto"/>
        <w:left w:val="none" w:sz="0" w:space="0" w:color="auto"/>
        <w:bottom w:val="none" w:sz="0" w:space="0" w:color="auto"/>
        <w:right w:val="none" w:sz="0" w:space="0" w:color="auto"/>
      </w:divBdr>
      <w:divsChild>
        <w:div w:id="955333806">
          <w:marLeft w:val="0"/>
          <w:marRight w:val="0"/>
          <w:marTop w:val="0"/>
          <w:marBottom w:val="0"/>
          <w:divBdr>
            <w:top w:val="none" w:sz="0" w:space="0" w:color="auto"/>
            <w:left w:val="none" w:sz="0" w:space="0" w:color="auto"/>
            <w:bottom w:val="none" w:sz="0" w:space="0" w:color="auto"/>
            <w:right w:val="none" w:sz="0" w:space="0" w:color="auto"/>
          </w:divBdr>
        </w:div>
        <w:div w:id="1959801254">
          <w:marLeft w:val="0"/>
          <w:marRight w:val="0"/>
          <w:marTop w:val="0"/>
          <w:marBottom w:val="0"/>
          <w:divBdr>
            <w:top w:val="none" w:sz="0" w:space="0" w:color="auto"/>
            <w:left w:val="none" w:sz="0" w:space="0" w:color="auto"/>
            <w:bottom w:val="none" w:sz="0" w:space="0" w:color="auto"/>
            <w:right w:val="none" w:sz="0" w:space="0" w:color="auto"/>
          </w:divBdr>
        </w:div>
        <w:div w:id="847333815">
          <w:marLeft w:val="0"/>
          <w:marRight w:val="0"/>
          <w:marTop w:val="0"/>
          <w:marBottom w:val="0"/>
          <w:divBdr>
            <w:top w:val="none" w:sz="0" w:space="0" w:color="auto"/>
            <w:left w:val="none" w:sz="0" w:space="0" w:color="auto"/>
            <w:bottom w:val="none" w:sz="0" w:space="0" w:color="auto"/>
            <w:right w:val="none" w:sz="0" w:space="0" w:color="auto"/>
          </w:divBdr>
        </w:div>
        <w:div w:id="4332839">
          <w:marLeft w:val="0"/>
          <w:marRight w:val="0"/>
          <w:marTop w:val="0"/>
          <w:marBottom w:val="0"/>
          <w:divBdr>
            <w:top w:val="none" w:sz="0" w:space="0" w:color="auto"/>
            <w:left w:val="none" w:sz="0" w:space="0" w:color="auto"/>
            <w:bottom w:val="none" w:sz="0" w:space="0" w:color="auto"/>
            <w:right w:val="none" w:sz="0" w:space="0" w:color="auto"/>
          </w:divBdr>
        </w:div>
        <w:div w:id="2138529456">
          <w:marLeft w:val="0"/>
          <w:marRight w:val="0"/>
          <w:marTop w:val="0"/>
          <w:marBottom w:val="0"/>
          <w:divBdr>
            <w:top w:val="none" w:sz="0" w:space="0" w:color="auto"/>
            <w:left w:val="none" w:sz="0" w:space="0" w:color="auto"/>
            <w:bottom w:val="none" w:sz="0" w:space="0" w:color="auto"/>
            <w:right w:val="none" w:sz="0" w:space="0" w:color="auto"/>
          </w:divBdr>
        </w:div>
        <w:div w:id="858667231">
          <w:marLeft w:val="0"/>
          <w:marRight w:val="0"/>
          <w:marTop w:val="0"/>
          <w:marBottom w:val="0"/>
          <w:divBdr>
            <w:top w:val="none" w:sz="0" w:space="0" w:color="auto"/>
            <w:left w:val="none" w:sz="0" w:space="0" w:color="auto"/>
            <w:bottom w:val="none" w:sz="0" w:space="0" w:color="auto"/>
            <w:right w:val="none" w:sz="0" w:space="0" w:color="auto"/>
          </w:divBdr>
        </w:div>
        <w:div w:id="1834297808">
          <w:marLeft w:val="0"/>
          <w:marRight w:val="0"/>
          <w:marTop w:val="0"/>
          <w:marBottom w:val="0"/>
          <w:divBdr>
            <w:top w:val="none" w:sz="0" w:space="0" w:color="auto"/>
            <w:left w:val="none" w:sz="0" w:space="0" w:color="auto"/>
            <w:bottom w:val="none" w:sz="0" w:space="0" w:color="auto"/>
            <w:right w:val="none" w:sz="0" w:space="0" w:color="auto"/>
          </w:divBdr>
        </w:div>
        <w:div w:id="659583637">
          <w:marLeft w:val="0"/>
          <w:marRight w:val="0"/>
          <w:marTop w:val="0"/>
          <w:marBottom w:val="0"/>
          <w:divBdr>
            <w:top w:val="none" w:sz="0" w:space="0" w:color="auto"/>
            <w:left w:val="none" w:sz="0" w:space="0" w:color="auto"/>
            <w:bottom w:val="none" w:sz="0" w:space="0" w:color="auto"/>
            <w:right w:val="none" w:sz="0" w:space="0" w:color="auto"/>
          </w:divBdr>
        </w:div>
        <w:div w:id="1687974743">
          <w:marLeft w:val="0"/>
          <w:marRight w:val="0"/>
          <w:marTop w:val="0"/>
          <w:marBottom w:val="0"/>
          <w:divBdr>
            <w:top w:val="none" w:sz="0" w:space="0" w:color="auto"/>
            <w:left w:val="none" w:sz="0" w:space="0" w:color="auto"/>
            <w:bottom w:val="none" w:sz="0" w:space="0" w:color="auto"/>
            <w:right w:val="none" w:sz="0" w:space="0" w:color="auto"/>
          </w:divBdr>
        </w:div>
        <w:div w:id="1805082027">
          <w:marLeft w:val="0"/>
          <w:marRight w:val="0"/>
          <w:marTop w:val="0"/>
          <w:marBottom w:val="0"/>
          <w:divBdr>
            <w:top w:val="none" w:sz="0" w:space="0" w:color="auto"/>
            <w:left w:val="none" w:sz="0" w:space="0" w:color="auto"/>
            <w:bottom w:val="none" w:sz="0" w:space="0" w:color="auto"/>
            <w:right w:val="none" w:sz="0" w:space="0" w:color="auto"/>
          </w:divBdr>
        </w:div>
        <w:div w:id="279843818">
          <w:marLeft w:val="0"/>
          <w:marRight w:val="0"/>
          <w:marTop w:val="0"/>
          <w:marBottom w:val="0"/>
          <w:divBdr>
            <w:top w:val="none" w:sz="0" w:space="0" w:color="auto"/>
            <w:left w:val="none" w:sz="0" w:space="0" w:color="auto"/>
            <w:bottom w:val="none" w:sz="0" w:space="0" w:color="auto"/>
            <w:right w:val="none" w:sz="0" w:space="0" w:color="auto"/>
          </w:divBdr>
        </w:div>
        <w:div w:id="320819026">
          <w:marLeft w:val="0"/>
          <w:marRight w:val="0"/>
          <w:marTop w:val="0"/>
          <w:marBottom w:val="0"/>
          <w:divBdr>
            <w:top w:val="none" w:sz="0" w:space="0" w:color="auto"/>
            <w:left w:val="none" w:sz="0" w:space="0" w:color="auto"/>
            <w:bottom w:val="none" w:sz="0" w:space="0" w:color="auto"/>
            <w:right w:val="none" w:sz="0" w:space="0" w:color="auto"/>
          </w:divBdr>
        </w:div>
        <w:div w:id="365833111">
          <w:marLeft w:val="0"/>
          <w:marRight w:val="0"/>
          <w:marTop w:val="0"/>
          <w:marBottom w:val="0"/>
          <w:divBdr>
            <w:top w:val="none" w:sz="0" w:space="0" w:color="auto"/>
            <w:left w:val="none" w:sz="0" w:space="0" w:color="auto"/>
            <w:bottom w:val="none" w:sz="0" w:space="0" w:color="auto"/>
            <w:right w:val="none" w:sz="0" w:space="0" w:color="auto"/>
          </w:divBdr>
        </w:div>
        <w:div w:id="1270892699">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702218244">
          <w:marLeft w:val="0"/>
          <w:marRight w:val="0"/>
          <w:marTop w:val="0"/>
          <w:marBottom w:val="0"/>
          <w:divBdr>
            <w:top w:val="none" w:sz="0" w:space="0" w:color="auto"/>
            <w:left w:val="none" w:sz="0" w:space="0" w:color="auto"/>
            <w:bottom w:val="none" w:sz="0" w:space="0" w:color="auto"/>
            <w:right w:val="none" w:sz="0" w:space="0" w:color="auto"/>
          </w:divBdr>
        </w:div>
        <w:div w:id="254943981">
          <w:marLeft w:val="0"/>
          <w:marRight w:val="0"/>
          <w:marTop w:val="0"/>
          <w:marBottom w:val="0"/>
          <w:divBdr>
            <w:top w:val="none" w:sz="0" w:space="0" w:color="auto"/>
            <w:left w:val="none" w:sz="0" w:space="0" w:color="auto"/>
            <w:bottom w:val="none" w:sz="0" w:space="0" w:color="auto"/>
            <w:right w:val="none" w:sz="0" w:space="0" w:color="auto"/>
          </w:divBdr>
        </w:div>
        <w:div w:id="1918199015">
          <w:marLeft w:val="0"/>
          <w:marRight w:val="0"/>
          <w:marTop w:val="0"/>
          <w:marBottom w:val="0"/>
          <w:divBdr>
            <w:top w:val="none" w:sz="0" w:space="0" w:color="auto"/>
            <w:left w:val="none" w:sz="0" w:space="0" w:color="auto"/>
            <w:bottom w:val="none" w:sz="0" w:space="0" w:color="auto"/>
            <w:right w:val="none" w:sz="0" w:space="0" w:color="auto"/>
          </w:divBdr>
        </w:div>
        <w:div w:id="435560652">
          <w:marLeft w:val="0"/>
          <w:marRight w:val="0"/>
          <w:marTop w:val="0"/>
          <w:marBottom w:val="0"/>
          <w:divBdr>
            <w:top w:val="none" w:sz="0" w:space="0" w:color="auto"/>
            <w:left w:val="none" w:sz="0" w:space="0" w:color="auto"/>
            <w:bottom w:val="none" w:sz="0" w:space="0" w:color="auto"/>
            <w:right w:val="none" w:sz="0" w:space="0" w:color="auto"/>
          </w:divBdr>
        </w:div>
        <w:div w:id="1346327303">
          <w:marLeft w:val="0"/>
          <w:marRight w:val="0"/>
          <w:marTop w:val="0"/>
          <w:marBottom w:val="0"/>
          <w:divBdr>
            <w:top w:val="none" w:sz="0" w:space="0" w:color="auto"/>
            <w:left w:val="none" w:sz="0" w:space="0" w:color="auto"/>
            <w:bottom w:val="none" w:sz="0" w:space="0" w:color="auto"/>
            <w:right w:val="none" w:sz="0" w:space="0" w:color="auto"/>
          </w:divBdr>
        </w:div>
        <w:div w:id="1542480258">
          <w:marLeft w:val="0"/>
          <w:marRight w:val="0"/>
          <w:marTop w:val="0"/>
          <w:marBottom w:val="0"/>
          <w:divBdr>
            <w:top w:val="none" w:sz="0" w:space="0" w:color="auto"/>
            <w:left w:val="none" w:sz="0" w:space="0" w:color="auto"/>
            <w:bottom w:val="none" w:sz="0" w:space="0" w:color="auto"/>
            <w:right w:val="none" w:sz="0" w:space="0" w:color="auto"/>
          </w:divBdr>
        </w:div>
        <w:div w:id="1539513996">
          <w:marLeft w:val="0"/>
          <w:marRight w:val="0"/>
          <w:marTop w:val="0"/>
          <w:marBottom w:val="0"/>
          <w:divBdr>
            <w:top w:val="none" w:sz="0" w:space="0" w:color="auto"/>
            <w:left w:val="none" w:sz="0" w:space="0" w:color="auto"/>
            <w:bottom w:val="none" w:sz="0" w:space="0" w:color="auto"/>
            <w:right w:val="none" w:sz="0" w:space="0" w:color="auto"/>
          </w:divBdr>
        </w:div>
        <w:div w:id="1639337660">
          <w:marLeft w:val="0"/>
          <w:marRight w:val="0"/>
          <w:marTop w:val="0"/>
          <w:marBottom w:val="0"/>
          <w:divBdr>
            <w:top w:val="none" w:sz="0" w:space="0" w:color="auto"/>
            <w:left w:val="none" w:sz="0" w:space="0" w:color="auto"/>
            <w:bottom w:val="none" w:sz="0" w:space="0" w:color="auto"/>
            <w:right w:val="none" w:sz="0" w:space="0" w:color="auto"/>
          </w:divBdr>
        </w:div>
        <w:div w:id="285429262">
          <w:marLeft w:val="0"/>
          <w:marRight w:val="0"/>
          <w:marTop w:val="0"/>
          <w:marBottom w:val="0"/>
          <w:divBdr>
            <w:top w:val="none" w:sz="0" w:space="0" w:color="auto"/>
            <w:left w:val="none" w:sz="0" w:space="0" w:color="auto"/>
            <w:bottom w:val="none" w:sz="0" w:space="0" w:color="auto"/>
            <w:right w:val="none" w:sz="0" w:space="0" w:color="auto"/>
          </w:divBdr>
        </w:div>
        <w:div w:id="302078310">
          <w:marLeft w:val="0"/>
          <w:marRight w:val="0"/>
          <w:marTop w:val="0"/>
          <w:marBottom w:val="0"/>
          <w:divBdr>
            <w:top w:val="none" w:sz="0" w:space="0" w:color="auto"/>
            <w:left w:val="none" w:sz="0" w:space="0" w:color="auto"/>
            <w:bottom w:val="none" w:sz="0" w:space="0" w:color="auto"/>
            <w:right w:val="none" w:sz="0" w:space="0" w:color="auto"/>
          </w:divBdr>
        </w:div>
        <w:div w:id="1169831443">
          <w:marLeft w:val="0"/>
          <w:marRight w:val="0"/>
          <w:marTop w:val="0"/>
          <w:marBottom w:val="0"/>
          <w:divBdr>
            <w:top w:val="none" w:sz="0" w:space="0" w:color="auto"/>
            <w:left w:val="none" w:sz="0" w:space="0" w:color="auto"/>
            <w:bottom w:val="none" w:sz="0" w:space="0" w:color="auto"/>
            <w:right w:val="none" w:sz="0" w:space="0" w:color="auto"/>
          </w:divBdr>
        </w:div>
      </w:divsChild>
    </w:div>
    <w:div w:id="569922145">
      <w:bodyDiv w:val="1"/>
      <w:marLeft w:val="0"/>
      <w:marRight w:val="0"/>
      <w:marTop w:val="0"/>
      <w:marBottom w:val="0"/>
      <w:divBdr>
        <w:top w:val="none" w:sz="0" w:space="0" w:color="auto"/>
        <w:left w:val="none" w:sz="0" w:space="0" w:color="auto"/>
        <w:bottom w:val="none" w:sz="0" w:space="0" w:color="auto"/>
        <w:right w:val="none" w:sz="0" w:space="0" w:color="auto"/>
      </w:divBdr>
    </w:div>
    <w:div w:id="661349630">
      <w:bodyDiv w:val="1"/>
      <w:marLeft w:val="0"/>
      <w:marRight w:val="0"/>
      <w:marTop w:val="0"/>
      <w:marBottom w:val="0"/>
      <w:divBdr>
        <w:top w:val="none" w:sz="0" w:space="0" w:color="auto"/>
        <w:left w:val="none" w:sz="0" w:space="0" w:color="auto"/>
        <w:bottom w:val="none" w:sz="0" w:space="0" w:color="auto"/>
        <w:right w:val="none" w:sz="0" w:space="0" w:color="auto"/>
      </w:divBdr>
    </w:div>
    <w:div w:id="738749562">
      <w:bodyDiv w:val="1"/>
      <w:marLeft w:val="0"/>
      <w:marRight w:val="0"/>
      <w:marTop w:val="0"/>
      <w:marBottom w:val="0"/>
      <w:divBdr>
        <w:top w:val="none" w:sz="0" w:space="0" w:color="auto"/>
        <w:left w:val="none" w:sz="0" w:space="0" w:color="auto"/>
        <w:bottom w:val="none" w:sz="0" w:space="0" w:color="auto"/>
        <w:right w:val="none" w:sz="0" w:space="0" w:color="auto"/>
      </w:divBdr>
      <w:divsChild>
        <w:div w:id="239412501">
          <w:marLeft w:val="0"/>
          <w:marRight w:val="0"/>
          <w:marTop w:val="0"/>
          <w:marBottom w:val="0"/>
          <w:divBdr>
            <w:top w:val="none" w:sz="0" w:space="0" w:color="auto"/>
            <w:left w:val="none" w:sz="0" w:space="0" w:color="auto"/>
            <w:bottom w:val="none" w:sz="0" w:space="0" w:color="auto"/>
            <w:right w:val="none" w:sz="0" w:space="0" w:color="auto"/>
          </w:divBdr>
        </w:div>
        <w:div w:id="429937413">
          <w:marLeft w:val="0"/>
          <w:marRight w:val="0"/>
          <w:marTop w:val="0"/>
          <w:marBottom w:val="0"/>
          <w:divBdr>
            <w:top w:val="none" w:sz="0" w:space="0" w:color="auto"/>
            <w:left w:val="none" w:sz="0" w:space="0" w:color="auto"/>
            <w:bottom w:val="none" w:sz="0" w:space="0" w:color="auto"/>
            <w:right w:val="none" w:sz="0" w:space="0" w:color="auto"/>
          </w:divBdr>
        </w:div>
        <w:div w:id="162863078">
          <w:marLeft w:val="0"/>
          <w:marRight w:val="0"/>
          <w:marTop w:val="0"/>
          <w:marBottom w:val="0"/>
          <w:divBdr>
            <w:top w:val="none" w:sz="0" w:space="0" w:color="auto"/>
            <w:left w:val="none" w:sz="0" w:space="0" w:color="auto"/>
            <w:bottom w:val="none" w:sz="0" w:space="0" w:color="auto"/>
            <w:right w:val="none" w:sz="0" w:space="0" w:color="auto"/>
          </w:divBdr>
        </w:div>
        <w:div w:id="1810702256">
          <w:marLeft w:val="0"/>
          <w:marRight w:val="0"/>
          <w:marTop w:val="0"/>
          <w:marBottom w:val="0"/>
          <w:divBdr>
            <w:top w:val="none" w:sz="0" w:space="0" w:color="auto"/>
            <w:left w:val="none" w:sz="0" w:space="0" w:color="auto"/>
            <w:bottom w:val="none" w:sz="0" w:space="0" w:color="auto"/>
            <w:right w:val="none" w:sz="0" w:space="0" w:color="auto"/>
          </w:divBdr>
        </w:div>
      </w:divsChild>
    </w:div>
    <w:div w:id="806049484">
      <w:bodyDiv w:val="1"/>
      <w:marLeft w:val="0"/>
      <w:marRight w:val="0"/>
      <w:marTop w:val="0"/>
      <w:marBottom w:val="0"/>
      <w:divBdr>
        <w:top w:val="none" w:sz="0" w:space="0" w:color="auto"/>
        <w:left w:val="none" w:sz="0" w:space="0" w:color="auto"/>
        <w:bottom w:val="none" w:sz="0" w:space="0" w:color="auto"/>
        <w:right w:val="none" w:sz="0" w:space="0" w:color="auto"/>
      </w:divBdr>
      <w:divsChild>
        <w:div w:id="61299398">
          <w:marLeft w:val="0"/>
          <w:marRight w:val="0"/>
          <w:marTop w:val="0"/>
          <w:marBottom w:val="0"/>
          <w:divBdr>
            <w:top w:val="none" w:sz="0" w:space="0" w:color="auto"/>
            <w:left w:val="none" w:sz="0" w:space="0" w:color="auto"/>
            <w:bottom w:val="none" w:sz="0" w:space="0" w:color="auto"/>
            <w:right w:val="none" w:sz="0" w:space="0" w:color="auto"/>
          </w:divBdr>
        </w:div>
        <w:div w:id="2066684327">
          <w:marLeft w:val="0"/>
          <w:marRight w:val="0"/>
          <w:marTop w:val="0"/>
          <w:marBottom w:val="0"/>
          <w:divBdr>
            <w:top w:val="none" w:sz="0" w:space="0" w:color="auto"/>
            <w:left w:val="none" w:sz="0" w:space="0" w:color="auto"/>
            <w:bottom w:val="none" w:sz="0" w:space="0" w:color="auto"/>
            <w:right w:val="none" w:sz="0" w:space="0" w:color="auto"/>
          </w:divBdr>
        </w:div>
        <w:div w:id="1042443997">
          <w:marLeft w:val="0"/>
          <w:marRight w:val="0"/>
          <w:marTop w:val="0"/>
          <w:marBottom w:val="0"/>
          <w:divBdr>
            <w:top w:val="none" w:sz="0" w:space="0" w:color="auto"/>
            <w:left w:val="none" w:sz="0" w:space="0" w:color="auto"/>
            <w:bottom w:val="none" w:sz="0" w:space="0" w:color="auto"/>
            <w:right w:val="none" w:sz="0" w:space="0" w:color="auto"/>
          </w:divBdr>
        </w:div>
      </w:divsChild>
    </w:div>
    <w:div w:id="8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672443460">
          <w:marLeft w:val="0"/>
          <w:marRight w:val="0"/>
          <w:marTop w:val="0"/>
          <w:marBottom w:val="0"/>
          <w:divBdr>
            <w:top w:val="none" w:sz="0" w:space="0" w:color="auto"/>
            <w:left w:val="none" w:sz="0" w:space="0" w:color="auto"/>
            <w:bottom w:val="none" w:sz="0" w:space="0" w:color="auto"/>
            <w:right w:val="none" w:sz="0" w:space="0" w:color="auto"/>
          </w:divBdr>
        </w:div>
        <w:div w:id="1188762305">
          <w:marLeft w:val="0"/>
          <w:marRight w:val="0"/>
          <w:marTop w:val="0"/>
          <w:marBottom w:val="0"/>
          <w:divBdr>
            <w:top w:val="none" w:sz="0" w:space="0" w:color="auto"/>
            <w:left w:val="none" w:sz="0" w:space="0" w:color="auto"/>
            <w:bottom w:val="none" w:sz="0" w:space="0" w:color="auto"/>
            <w:right w:val="none" w:sz="0" w:space="0" w:color="auto"/>
          </w:divBdr>
        </w:div>
        <w:div w:id="76943653">
          <w:marLeft w:val="0"/>
          <w:marRight w:val="0"/>
          <w:marTop w:val="0"/>
          <w:marBottom w:val="0"/>
          <w:divBdr>
            <w:top w:val="none" w:sz="0" w:space="0" w:color="auto"/>
            <w:left w:val="none" w:sz="0" w:space="0" w:color="auto"/>
            <w:bottom w:val="none" w:sz="0" w:space="0" w:color="auto"/>
            <w:right w:val="none" w:sz="0" w:space="0" w:color="auto"/>
          </w:divBdr>
        </w:div>
        <w:div w:id="982933255">
          <w:marLeft w:val="0"/>
          <w:marRight w:val="0"/>
          <w:marTop w:val="0"/>
          <w:marBottom w:val="0"/>
          <w:divBdr>
            <w:top w:val="none" w:sz="0" w:space="0" w:color="auto"/>
            <w:left w:val="none" w:sz="0" w:space="0" w:color="auto"/>
            <w:bottom w:val="none" w:sz="0" w:space="0" w:color="auto"/>
            <w:right w:val="none" w:sz="0" w:space="0" w:color="auto"/>
          </w:divBdr>
        </w:div>
      </w:divsChild>
    </w:div>
    <w:div w:id="846796580">
      <w:bodyDiv w:val="1"/>
      <w:marLeft w:val="0"/>
      <w:marRight w:val="0"/>
      <w:marTop w:val="0"/>
      <w:marBottom w:val="0"/>
      <w:divBdr>
        <w:top w:val="none" w:sz="0" w:space="0" w:color="auto"/>
        <w:left w:val="none" w:sz="0" w:space="0" w:color="auto"/>
        <w:bottom w:val="none" w:sz="0" w:space="0" w:color="auto"/>
        <w:right w:val="none" w:sz="0" w:space="0" w:color="auto"/>
      </w:divBdr>
      <w:divsChild>
        <w:div w:id="696349003">
          <w:marLeft w:val="0"/>
          <w:marRight w:val="0"/>
          <w:marTop w:val="0"/>
          <w:marBottom w:val="0"/>
          <w:divBdr>
            <w:top w:val="none" w:sz="0" w:space="0" w:color="auto"/>
            <w:left w:val="none" w:sz="0" w:space="0" w:color="auto"/>
            <w:bottom w:val="none" w:sz="0" w:space="0" w:color="auto"/>
            <w:right w:val="none" w:sz="0" w:space="0" w:color="auto"/>
          </w:divBdr>
        </w:div>
        <w:div w:id="1725987607">
          <w:marLeft w:val="0"/>
          <w:marRight w:val="0"/>
          <w:marTop w:val="0"/>
          <w:marBottom w:val="0"/>
          <w:divBdr>
            <w:top w:val="none" w:sz="0" w:space="0" w:color="auto"/>
            <w:left w:val="none" w:sz="0" w:space="0" w:color="auto"/>
            <w:bottom w:val="none" w:sz="0" w:space="0" w:color="auto"/>
            <w:right w:val="none" w:sz="0" w:space="0" w:color="auto"/>
          </w:divBdr>
        </w:div>
        <w:div w:id="1352537330">
          <w:marLeft w:val="0"/>
          <w:marRight w:val="0"/>
          <w:marTop w:val="0"/>
          <w:marBottom w:val="0"/>
          <w:divBdr>
            <w:top w:val="none" w:sz="0" w:space="0" w:color="auto"/>
            <w:left w:val="none" w:sz="0" w:space="0" w:color="auto"/>
            <w:bottom w:val="none" w:sz="0" w:space="0" w:color="auto"/>
            <w:right w:val="none" w:sz="0" w:space="0" w:color="auto"/>
          </w:divBdr>
        </w:div>
        <w:div w:id="82655371">
          <w:marLeft w:val="0"/>
          <w:marRight w:val="0"/>
          <w:marTop w:val="0"/>
          <w:marBottom w:val="0"/>
          <w:divBdr>
            <w:top w:val="none" w:sz="0" w:space="0" w:color="auto"/>
            <w:left w:val="none" w:sz="0" w:space="0" w:color="auto"/>
            <w:bottom w:val="none" w:sz="0" w:space="0" w:color="auto"/>
            <w:right w:val="none" w:sz="0" w:space="0" w:color="auto"/>
          </w:divBdr>
        </w:div>
        <w:div w:id="1174223756">
          <w:marLeft w:val="0"/>
          <w:marRight w:val="0"/>
          <w:marTop w:val="0"/>
          <w:marBottom w:val="0"/>
          <w:divBdr>
            <w:top w:val="none" w:sz="0" w:space="0" w:color="auto"/>
            <w:left w:val="none" w:sz="0" w:space="0" w:color="auto"/>
            <w:bottom w:val="none" w:sz="0" w:space="0" w:color="auto"/>
            <w:right w:val="none" w:sz="0" w:space="0" w:color="auto"/>
          </w:divBdr>
        </w:div>
        <w:div w:id="1888100259">
          <w:marLeft w:val="0"/>
          <w:marRight w:val="0"/>
          <w:marTop w:val="0"/>
          <w:marBottom w:val="0"/>
          <w:divBdr>
            <w:top w:val="none" w:sz="0" w:space="0" w:color="auto"/>
            <w:left w:val="none" w:sz="0" w:space="0" w:color="auto"/>
            <w:bottom w:val="none" w:sz="0" w:space="0" w:color="auto"/>
            <w:right w:val="none" w:sz="0" w:space="0" w:color="auto"/>
          </w:divBdr>
        </w:div>
        <w:div w:id="988174942">
          <w:marLeft w:val="0"/>
          <w:marRight w:val="0"/>
          <w:marTop w:val="0"/>
          <w:marBottom w:val="0"/>
          <w:divBdr>
            <w:top w:val="none" w:sz="0" w:space="0" w:color="auto"/>
            <w:left w:val="none" w:sz="0" w:space="0" w:color="auto"/>
            <w:bottom w:val="none" w:sz="0" w:space="0" w:color="auto"/>
            <w:right w:val="none" w:sz="0" w:space="0" w:color="auto"/>
          </w:divBdr>
        </w:div>
        <w:div w:id="1898777652">
          <w:marLeft w:val="0"/>
          <w:marRight w:val="0"/>
          <w:marTop w:val="0"/>
          <w:marBottom w:val="0"/>
          <w:divBdr>
            <w:top w:val="none" w:sz="0" w:space="0" w:color="auto"/>
            <w:left w:val="none" w:sz="0" w:space="0" w:color="auto"/>
            <w:bottom w:val="none" w:sz="0" w:space="0" w:color="auto"/>
            <w:right w:val="none" w:sz="0" w:space="0" w:color="auto"/>
          </w:divBdr>
        </w:div>
        <w:div w:id="656307553">
          <w:marLeft w:val="0"/>
          <w:marRight w:val="0"/>
          <w:marTop w:val="0"/>
          <w:marBottom w:val="0"/>
          <w:divBdr>
            <w:top w:val="none" w:sz="0" w:space="0" w:color="auto"/>
            <w:left w:val="none" w:sz="0" w:space="0" w:color="auto"/>
            <w:bottom w:val="none" w:sz="0" w:space="0" w:color="auto"/>
            <w:right w:val="none" w:sz="0" w:space="0" w:color="auto"/>
          </w:divBdr>
        </w:div>
      </w:divsChild>
    </w:div>
    <w:div w:id="865949891">
      <w:bodyDiv w:val="1"/>
      <w:marLeft w:val="0"/>
      <w:marRight w:val="0"/>
      <w:marTop w:val="0"/>
      <w:marBottom w:val="0"/>
      <w:divBdr>
        <w:top w:val="none" w:sz="0" w:space="0" w:color="auto"/>
        <w:left w:val="none" w:sz="0" w:space="0" w:color="auto"/>
        <w:bottom w:val="none" w:sz="0" w:space="0" w:color="auto"/>
        <w:right w:val="none" w:sz="0" w:space="0" w:color="auto"/>
      </w:divBdr>
    </w:div>
    <w:div w:id="906770147">
      <w:bodyDiv w:val="1"/>
      <w:marLeft w:val="0"/>
      <w:marRight w:val="0"/>
      <w:marTop w:val="0"/>
      <w:marBottom w:val="0"/>
      <w:divBdr>
        <w:top w:val="none" w:sz="0" w:space="0" w:color="auto"/>
        <w:left w:val="none" w:sz="0" w:space="0" w:color="auto"/>
        <w:bottom w:val="none" w:sz="0" w:space="0" w:color="auto"/>
        <w:right w:val="none" w:sz="0" w:space="0" w:color="auto"/>
      </w:divBdr>
    </w:div>
    <w:div w:id="938755664">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18280966">
          <w:marLeft w:val="0"/>
          <w:marRight w:val="0"/>
          <w:marTop w:val="0"/>
          <w:marBottom w:val="0"/>
          <w:divBdr>
            <w:top w:val="none" w:sz="0" w:space="0" w:color="auto"/>
            <w:left w:val="none" w:sz="0" w:space="0" w:color="auto"/>
            <w:bottom w:val="none" w:sz="0" w:space="0" w:color="auto"/>
            <w:right w:val="none" w:sz="0" w:space="0" w:color="auto"/>
          </w:divBdr>
        </w:div>
        <w:div w:id="1185830090">
          <w:marLeft w:val="0"/>
          <w:marRight w:val="0"/>
          <w:marTop w:val="0"/>
          <w:marBottom w:val="0"/>
          <w:divBdr>
            <w:top w:val="none" w:sz="0" w:space="0" w:color="auto"/>
            <w:left w:val="none" w:sz="0" w:space="0" w:color="auto"/>
            <w:bottom w:val="none" w:sz="0" w:space="0" w:color="auto"/>
            <w:right w:val="none" w:sz="0" w:space="0" w:color="auto"/>
          </w:divBdr>
        </w:div>
        <w:div w:id="1723940997">
          <w:marLeft w:val="0"/>
          <w:marRight w:val="0"/>
          <w:marTop w:val="0"/>
          <w:marBottom w:val="0"/>
          <w:divBdr>
            <w:top w:val="none" w:sz="0" w:space="0" w:color="auto"/>
            <w:left w:val="none" w:sz="0" w:space="0" w:color="auto"/>
            <w:bottom w:val="none" w:sz="0" w:space="0" w:color="auto"/>
            <w:right w:val="none" w:sz="0" w:space="0" w:color="auto"/>
          </w:divBdr>
        </w:div>
      </w:divsChild>
    </w:div>
    <w:div w:id="948271443">
      <w:bodyDiv w:val="1"/>
      <w:marLeft w:val="0"/>
      <w:marRight w:val="0"/>
      <w:marTop w:val="0"/>
      <w:marBottom w:val="0"/>
      <w:divBdr>
        <w:top w:val="none" w:sz="0" w:space="0" w:color="auto"/>
        <w:left w:val="none" w:sz="0" w:space="0" w:color="auto"/>
        <w:bottom w:val="none" w:sz="0" w:space="0" w:color="auto"/>
        <w:right w:val="none" w:sz="0" w:space="0" w:color="auto"/>
      </w:divBdr>
      <w:divsChild>
        <w:div w:id="1710715743">
          <w:marLeft w:val="0"/>
          <w:marRight w:val="0"/>
          <w:marTop w:val="0"/>
          <w:marBottom w:val="0"/>
          <w:divBdr>
            <w:top w:val="none" w:sz="0" w:space="0" w:color="auto"/>
            <w:left w:val="none" w:sz="0" w:space="0" w:color="auto"/>
            <w:bottom w:val="none" w:sz="0" w:space="0" w:color="auto"/>
            <w:right w:val="none" w:sz="0" w:space="0" w:color="auto"/>
          </w:divBdr>
        </w:div>
        <w:div w:id="851381298">
          <w:marLeft w:val="0"/>
          <w:marRight w:val="0"/>
          <w:marTop w:val="0"/>
          <w:marBottom w:val="0"/>
          <w:divBdr>
            <w:top w:val="none" w:sz="0" w:space="0" w:color="auto"/>
            <w:left w:val="none" w:sz="0" w:space="0" w:color="auto"/>
            <w:bottom w:val="none" w:sz="0" w:space="0" w:color="auto"/>
            <w:right w:val="none" w:sz="0" w:space="0" w:color="auto"/>
          </w:divBdr>
        </w:div>
        <w:div w:id="1713310754">
          <w:marLeft w:val="0"/>
          <w:marRight w:val="0"/>
          <w:marTop w:val="0"/>
          <w:marBottom w:val="0"/>
          <w:divBdr>
            <w:top w:val="none" w:sz="0" w:space="0" w:color="auto"/>
            <w:left w:val="none" w:sz="0" w:space="0" w:color="auto"/>
            <w:bottom w:val="none" w:sz="0" w:space="0" w:color="auto"/>
            <w:right w:val="none" w:sz="0" w:space="0" w:color="auto"/>
          </w:divBdr>
        </w:div>
        <w:div w:id="1892575411">
          <w:marLeft w:val="0"/>
          <w:marRight w:val="0"/>
          <w:marTop w:val="0"/>
          <w:marBottom w:val="0"/>
          <w:divBdr>
            <w:top w:val="none" w:sz="0" w:space="0" w:color="auto"/>
            <w:left w:val="none" w:sz="0" w:space="0" w:color="auto"/>
            <w:bottom w:val="none" w:sz="0" w:space="0" w:color="auto"/>
            <w:right w:val="none" w:sz="0" w:space="0" w:color="auto"/>
          </w:divBdr>
        </w:div>
        <w:div w:id="1153834834">
          <w:marLeft w:val="0"/>
          <w:marRight w:val="0"/>
          <w:marTop w:val="0"/>
          <w:marBottom w:val="0"/>
          <w:divBdr>
            <w:top w:val="none" w:sz="0" w:space="0" w:color="auto"/>
            <w:left w:val="none" w:sz="0" w:space="0" w:color="auto"/>
            <w:bottom w:val="none" w:sz="0" w:space="0" w:color="auto"/>
            <w:right w:val="none" w:sz="0" w:space="0" w:color="auto"/>
          </w:divBdr>
        </w:div>
        <w:div w:id="207307264">
          <w:marLeft w:val="0"/>
          <w:marRight w:val="0"/>
          <w:marTop w:val="0"/>
          <w:marBottom w:val="0"/>
          <w:divBdr>
            <w:top w:val="none" w:sz="0" w:space="0" w:color="auto"/>
            <w:left w:val="none" w:sz="0" w:space="0" w:color="auto"/>
            <w:bottom w:val="none" w:sz="0" w:space="0" w:color="auto"/>
            <w:right w:val="none" w:sz="0" w:space="0" w:color="auto"/>
          </w:divBdr>
        </w:div>
        <w:div w:id="463348747">
          <w:marLeft w:val="0"/>
          <w:marRight w:val="0"/>
          <w:marTop w:val="0"/>
          <w:marBottom w:val="0"/>
          <w:divBdr>
            <w:top w:val="none" w:sz="0" w:space="0" w:color="auto"/>
            <w:left w:val="none" w:sz="0" w:space="0" w:color="auto"/>
            <w:bottom w:val="none" w:sz="0" w:space="0" w:color="auto"/>
            <w:right w:val="none" w:sz="0" w:space="0" w:color="auto"/>
          </w:divBdr>
        </w:div>
        <w:div w:id="1200361558">
          <w:marLeft w:val="0"/>
          <w:marRight w:val="0"/>
          <w:marTop w:val="0"/>
          <w:marBottom w:val="0"/>
          <w:divBdr>
            <w:top w:val="none" w:sz="0" w:space="0" w:color="auto"/>
            <w:left w:val="none" w:sz="0" w:space="0" w:color="auto"/>
            <w:bottom w:val="none" w:sz="0" w:space="0" w:color="auto"/>
            <w:right w:val="none" w:sz="0" w:space="0" w:color="auto"/>
          </w:divBdr>
        </w:div>
        <w:div w:id="843055200">
          <w:marLeft w:val="0"/>
          <w:marRight w:val="0"/>
          <w:marTop w:val="0"/>
          <w:marBottom w:val="0"/>
          <w:divBdr>
            <w:top w:val="none" w:sz="0" w:space="0" w:color="auto"/>
            <w:left w:val="none" w:sz="0" w:space="0" w:color="auto"/>
            <w:bottom w:val="none" w:sz="0" w:space="0" w:color="auto"/>
            <w:right w:val="none" w:sz="0" w:space="0" w:color="auto"/>
          </w:divBdr>
        </w:div>
        <w:div w:id="1733115298">
          <w:marLeft w:val="0"/>
          <w:marRight w:val="0"/>
          <w:marTop w:val="0"/>
          <w:marBottom w:val="0"/>
          <w:divBdr>
            <w:top w:val="none" w:sz="0" w:space="0" w:color="auto"/>
            <w:left w:val="none" w:sz="0" w:space="0" w:color="auto"/>
            <w:bottom w:val="none" w:sz="0" w:space="0" w:color="auto"/>
            <w:right w:val="none" w:sz="0" w:space="0" w:color="auto"/>
          </w:divBdr>
        </w:div>
        <w:div w:id="38627090">
          <w:marLeft w:val="0"/>
          <w:marRight w:val="0"/>
          <w:marTop w:val="0"/>
          <w:marBottom w:val="0"/>
          <w:divBdr>
            <w:top w:val="none" w:sz="0" w:space="0" w:color="auto"/>
            <w:left w:val="none" w:sz="0" w:space="0" w:color="auto"/>
            <w:bottom w:val="none" w:sz="0" w:space="0" w:color="auto"/>
            <w:right w:val="none" w:sz="0" w:space="0" w:color="auto"/>
          </w:divBdr>
        </w:div>
        <w:div w:id="880244165">
          <w:marLeft w:val="0"/>
          <w:marRight w:val="0"/>
          <w:marTop w:val="0"/>
          <w:marBottom w:val="0"/>
          <w:divBdr>
            <w:top w:val="none" w:sz="0" w:space="0" w:color="auto"/>
            <w:left w:val="none" w:sz="0" w:space="0" w:color="auto"/>
            <w:bottom w:val="none" w:sz="0" w:space="0" w:color="auto"/>
            <w:right w:val="none" w:sz="0" w:space="0" w:color="auto"/>
          </w:divBdr>
        </w:div>
      </w:divsChild>
    </w:div>
    <w:div w:id="976763143">
      <w:bodyDiv w:val="1"/>
      <w:marLeft w:val="0"/>
      <w:marRight w:val="0"/>
      <w:marTop w:val="0"/>
      <w:marBottom w:val="0"/>
      <w:divBdr>
        <w:top w:val="none" w:sz="0" w:space="0" w:color="auto"/>
        <w:left w:val="none" w:sz="0" w:space="0" w:color="auto"/>
        <w:bottom w:val="none" w:sz="0" w:space="0" w:color="auto"/>
        <w:right w:val="none" w:sz="0" w:space="0" w:color="auto"/>
      </w:divBdr>
      <w:divsChild>
        <w:div w:id="547302615">
          <w:marLeft w:val="0"/>
          <w:marRight w:val="0"/>
          <w:marTop w:val="0"/>
          <w:marBottom w:val="0"/>
          <w:divBdr>
            <w:top w:val="none" w:sz="0" w:space="0" w:color="auto"/>
            <w:left w:val="none" w:sz="0" w:space="0" w:color="auto"/>
            <w:bottom w:val="none" w:sz="0" w:space="0" w:color="auto"/>
            <w:right w:val="none" w:sz="0" w:space="0" w:color="auto"/>
          </w:divBdr>
        </w:div>
        <w:div w:id="914627994">
          <w:marLeft w:val="0"/>
          <w:marRight w:val="0"/>
          <w:marTop w:val="0"/>
          <w:marBottom w:val="0"/>
          <w:divBdr>
            <w:top w:val="none" w:sz="0" w:space="0" w:color="auto"/>
            <w:left w:val="none" w:sz="0" w:space="0" w:color="auto"/>
            <w:bottom w:val="none" w:sz="0" w:space="0" w:color="auto"/>
            <w:right w:val="none" w:sz="0" w:space="0" w:color="auto"/>
          </w:divBdr>
        </w:div>
        <w:div w:id="475949671">
          <w:marLeft w:val="0"/>
          <w:marRight w:val="0"/>
          <w:marTop w:val="0"/>
          <w:marBottom w:val="0"/>
          <w:divBdr>
            <w:top w:val="none" w:sz="0" w:space="0" w:color="auto"/>
            <w:left w:val="none" w:sz="0" w:space="0" w:color="auto"/>
            <w:bottom w:val="none" w:sz="0" w:space="0" w:color="auto"/>
            <w:right w:val="none" w:sz="0" w:space="0" w:color="auto"/>
          </w:divBdr>
        </w:div>
        <w:div w:id="279148385">
          <w:marLeft w:val="0"/>
          <w:marRight w:val="0"/>
          <w:marTop w:val="0"/>
          <w:marBottom w:val="0"/>
          <w:divBdr>
            <w:top w:val="none" w:sz="0" w:space="0" w:color="auto"/>
            <w:left w:val="none" w:sz="0" w:space="0" w:color="auto"/>
            <w:bottom w:val="none" w:sz="0" w:space="0" w:color="auto"/>
            <w:right w:val="none" w:sz="0" w:space="0" w:color="auto"/>
          </w:divBdr>
        </w:div>
        <w:div w:id="1888908983">
          <w:marLeft w:val="0"/>
          <w:marRight w:val="0"/>
          <w:marTop w:val="0"/>
          <w:marBottom w:val="0"/>
          <w:divBdr>
            <w:top w:val="none" w:sz="0" w:space="0" w:color="auto"/>
            <w:left w:val="none" w:sz="0" w:space="0" w:color="auto"/>
            <w:bottom w:val="none" w:sz="0" w:space="0" w:color="auto"/>
            <w:right w:val="none" w:sz="0" w:space="0" w:color="auto"/>
          </w:divBdr>
        </w:div>
        <w:div w:id="1908571402">
          <w:marLeft w:val="0"/>
          <w:marRight w:val="0"/>
          <w:marTop w:val="0"/>
          <w:marBottom w:val="0"/>
          <w:divBdr>
            <w:top w:val="none" w:sz="0" w:space="0" w:color="auto"/>
            <w:left w:val="none" w:sz="0" w:space="0" w:color="auto"/>
            <w:bottom w:val="none" w:sz="0" w:space="0" w:color="auto"/>
            <w:right w:val="none" w:sz="0" w:space="0" w:color="auto"/>
          </w:divBdr>
        </w:div>
        <w:div w:id="226183294">
          <w:marLeft w:val="0"/>
          <w:marRight w:val="0"/>
          <w:marTop w:val="0"/>
          <w:marBottom w:val="0"/>
          <w:divBdr>
            <w:top w:val="none" w:sz="0" w:space="0" w:color="auto"/>
            <w:left w:val="none" w:sz="0" w:space="0" w:color="auto"/>
            <w:bottom w:val="none" w:sz="0" w:space="0" w:color="auto"/>
            <w:right w:val="none" w:sz="0" w:space="0" w:color="auto"/>
          </w:divBdr>
        </w:div>
      </w:divsChild>
    </w:div>
    <w:div w:id="1018583850">
      <w:bodyDiv w:val="1"/>
      <w:marLeft w:val="0"/>
      <w:marRight w:val="0"/>
      <w:marTop w:val="0"/>
      <w:marBottom w:val="0"/>
      <w:divBdr>
        <w:top w:val="none" w:sz="0" w:space="0" w:color="auto"/>
        <w:left w:val="none" w:sz="0" w:space="0" w:color="auto"/>
        <w:bottom w:val="none" w:sz="0" w:space="0" w:color="auto"/>
        <w:right w:val="none" w:sz="0" w:space="0" w:color="auto"/>
      </w:divBdr>
      <w:divsChild>
        <w:div w:id="751051425">
          <w:marLeft w:val="0"/>
          <w:marRight w:val="0"/>
          <w:marTop w:val="0"/>
          <w:marBottom w:val="0"/>
          <w:divBdr>
            <w:top w:val="none" w:sz="0" w:space="0" w:color="auto"/>
            <w:left w:val="none" w:sz="0" w:space="0" w:color="auto"/>
            <w:bottom w:val="none" w:sz="0" w:space="0" w:color="auto"/>
            <w:right w:val="none" w:sz="0" w:space="0" w:color="auto"/>
          </w:divBdr>
        </w:div>
        <w:div w:id="364870143">
          <w:marLeft w:val="0"/>
          <w:marRight w:val="0"/>
          <w:marTop w:val="0"/>
          <w:marBottom w:val="0"/>
          <w:divBdr>
            <w:top w:val="none" w:sz="0" w:space="0" w:color="auto"/>
            <w:left w:val="none" w:sz="0" w:space="0" w:color="auto"/>
            <w:bottom w:val="none" w:sz="0" w:space="0" w:color="auto"/>
            <w:right w:val="none" w:sz="0" w:space="0" w:color="auto"/>
          </w:divBdr>
        </w:div>
        <w:div w:id="1755584551">
          <w:marLeft w:val="0"/>
          <w:marRight w:val="0"/>
          <w:marTop w:val="0"/>
          <w:marBottom w:val="0"/>
          <w:divBdr>
            <w:top w:val="none" w:sz="0" w:space="0" w:color="auto"/>
            <w:left w:val="none" w:sz="0" w:space="0" w:color="auto"/>
            <w:bottom w:val="none" w:sz="0" w:space="0" w:color="auto"/>
            <w:right w:val="none" w:sz="0" w:space="0" w:color="auto"/>
          </w:divBdr>
        </w:div>
        <w:div w:id="485900715">
          <w:marLeft w:val="0"/>
          <w:marRight w:val="0"/>
          <w:marTop w:val="0"/>
          <w:marBottom w:val="0"/>
          <w:divBdr>
            <w:top w:val="none" w:sz="0" w:space="0" w:color="auto"/>
            <w:left w:val="none" w:sz="0" w:space="0" w:color="auto"/>
            <w:bottom w:val="none" w:sz="0" w:space="0" w:color="auto"/>
            <w:right w:val="none" w:sz="0" w:space="0" w:color="auto"/>
          </w:divBdr>
        </w:div>
        <w:div w:id="1353610692">
          <w:marLeft w:val="0"/>
          <w:marRight w:val="0"/>
          <w:marTop w:val="0"/>
          <w:marBottom w:val="0"/>
          <w:divBdr>
            <w:top w:val="none" w:sz="0" w:space="0" w:color="auto"/>
            <w:left w:val="none" w:sz="0" w:space="0" w:color="auto"/>
            <w:bottom w:val="none" w:sz="0" w:space="0" w:color="auto"/>
            <w:right w:val="none" w:sz="0" w:space="0" w:color="auto"/>
          </w:divBdr>
        </w:div>
        <w:div w:id="2035422367">
          <w:marLeft w:val="0"/>
          <w:marRight w:val="0"/>
          <w:marTop w:val="0"/>
          <w:marBottom w:val="0"/>
          <w:divBdr>
            <w:top w:val="none" w:sz="0" w:space="0" w:color="auto"/>
            <w:left w:val="none" w:sz="0" w:space="0" w:color="auto"/>
            <w:bottom w:val="none" w:sz="0" w:space="0" w:color="auto"/>
            <w:right w:val="none" w:sz="0" w:space="0" w:color="auto"/>
          </w:divBdr>
        </w:div>
        <w:div w:id="505945325">
          <w:marLeft w:val="0"/>
          <w:marRight w:val="0"/>
          <w:marTop w:val="0"/>
          <w:marBottom w:val="0"/>
          <w:divBdr>
            <w:top w:val="none" w:sz="0" w:space="0" w:color="auto"/>
            <w:left w:val="none" w:sz="0" w:space="0" w:color="auto"/>
            <w:bottom w:val="none" w:sz="0" w:space="0" w:color="auto"/>
            <w:right w:val="none" w:sz="0" w:space="0" w:color="auto"/>
          </w:divBdr>
        </w:div>
        <w:div w:id="1167985586">
          <w:marLeft w:val="0"/>
          <w:marRight w:val="0"/>
          <w:marTop w:val="0"/>
          <w:marBottom w:val="0"/>
          <w:divBdr>
            <w:top w:val="none" w:sz="0" w:space="0" w:color="auto"/>
            <w:left w:val="none" w:sz="0" w:space="0" w:color="auto"/>
            <w:bottom w:val="none" w:sz="0" w:space="0" w:color="auto"/>
            <w:right w:val="none" w:sz="0" w:space="0" w:color="auto"/>
          </w:divBdr>
        </w:div>
        <w:div w:id="936444436">
          <w:marLeft w:val="0"/>
          <w:marRight w:val="0"/>
          <w:marTop w:val="0"/>
          <w:marBottom w:val="0"/>
          <w:divBdr>
            <w:top w:val="none" w:sz="0" w:space="0" w:color="auto"/>
            <w:left w:val="none" w:sz="0" w:space="0" w:color="auto"/>
            <w:bottom w:val="none" w:sz="0" w:space="0" w:color="auto"/>
            <w:right w:val="none" w:sz="0" w:space="0" w:color="auto"/>
          </w:divBdr>
        </w:div>
      </w:divsChild>
    </w:div>
    <w:div w:id="1107774976">
      <w:bodyDiv w:val="1"/>
      <w:marLeft w:val="0"/>
      <w:marRight w:val="0"/>
      <w:marTop w:val="0"/>
      <w:marBottom w:val="0"/>
      <w:divBdr>
        <w:top w:val="none" w:sz="0" w:space="0" w:color="auto"/>
        <w:left w:val="none" w:sz="0" w:space="0" w:color="auto"/>
        <w:bottom w:val="none" w:sz="0" w:space="0" w:color="auto"/>
        <w:right w:val="none" w:sz="0" w:space="0" w:color="auto"/>
      </w:divBdr>
    </w:div>
    <w:div w:id="1151947772">
      <w:bodyDiv w:val="1"/>
      <w:marLeft w:val="0"/>
      <w:marRight w:val="0"/>
      <w:marTop w:val="0"/>
      <w:marBottom w:val="0"/>
      <w:divBdr>
        <w:top w:val="none" w:sz="0" w:space="0" w:color="auto"/>
        <w:left w:val="none" w:sz="0" w:space="0" w:color="auto"/>
        <w:bottom w:val="none" w:sz="0" w:space="0" w:color="auto"/>
        <w:right w:val="none" w:sz="0" w:space="0" w:color="auto"/>
      </w:divBdr>
      <w:divsChild>
        <w:div w:id="1121460655">
          <w:marLeft w:val="0"/>
          <w:marRight w:val="0"/>
          <w:marTop w:val="0"/>
          <w:marBottom w:val="0"/>
          <w:divBdr>
            <w:top w:val="none" w:sz="0" w:space="0" w:color="auto"/>
            <w:left w:val="none" w:sz="0" w:space="0" w:color="auto"/>
            <w:bottom w:val="none" w:sz="0" w:space="0" w:color="auto"/>
            <w:right w:val="none" w:sz="0" w:space="0" w:color="auto"/>
          </w:divBdr>
        </w:div>
        <w:div w:id="1039475640">
          <w:marLeft w:val="0"/>
          <w:marRight w:val="0"/>
          <w:marTop w:val="0"/>
          <w:marBottom w:val="0"/>
          <w:divBdr>
            <w:top w:val="none" w:sz="0" w:space="0" w:color="auto"/>
            <w:left w:val="none" w:sz="0" w:space="0" w:color="auto"/>
            <w:bottom w:val="none" w:sz="0" w:space="0" w:color="auto"/>
            <w:right w:val="none" w:sz="0" w:space="0" w:color="auto"/>
          </w:divBdr>
        </w:div>
        <w:div w:id="1480220375">
          <w:marLeft w:val="0"/>
          <w:marRight w:val="0"/>
          <w:marTop w:val="0"/>
          <w:marBottom w:val="0"/>
          <w:divBdr>
            <w:top w:val="none" w:sz="0" w:space="0" w:color="auto"/>
            <w:left w:val="none" w:sz="0" w:space="0" w:color="auto"/>
            <w:bottom w:val="none" w:sz="0" w:space="0" w:color="auto"/>
            <w:right w:val="none" w:sz="0" w:space="0" w:color="auto"/>
          </w:divBdr>
        </w:div>
        <w:div w:id="2073503525">
          <w:marLeft w:val="0"/>
          <w:marRight w:val="0"/>
          <w:marTop w:val="0"/>
          <w:marBottom w:val="0"/>
          <w:divBdr>
            <w:top w:val="none" w:sz="0" w:space="0" w:color="auto"/>
            <w:left w:val="none" w:sz="0" w:space="0" w:color="auto"/>
            <w:bottom w:val="none" w:sz="0" w:space="0" w:color="auto"/>
            <w:right w:val="none" w:sz="0" w:space="0" w:color="auto"/>
          </w:divBdr>
        </w:div>
        <w:div w:id="1114640695">
          <w:marLeft w:val="0"/>
          <w:marRight w:val="0"/>
          <w:marTop w:val="0"/>
          <w:marBottom w:val="0"/>
          <w:divBdr>
            <w:top w:val="none" w:sz="0" w:space="0" w:color="auto"/>
            <w:left w:val="none" w:sz="0" w:space="0" w:color="auto"/>
            <w:bottom w:val="none" w:sz="0" w:space="0" w:color="auto"/>
            <w:right w:val="none" w:sz="0" w:space="0" w:color="auto"/>
          </w:divBdr>
        </w:div>
        <w:div w:id="2108848993">
          <w:marLeft w:val="0"/>
          <w:marRight w:val="0"/>
          <w:marTop w:val="0"/>
          <w:marBottom w:val="0"/>
          <w:divBdr>
            <w:top w:val="none" w:sz="0" w:space="0" w:color="auto"/>
            <w:left w:val="none" w:sz="0" w:space="0" w:color="auto"/>
            <w:bottom w:val="none" w:sz="0" w:space="0" w:color="auto"/>
            <w:right w:val="none" w:sz="0" w:space="0" w:color="auto"/>
          </w:divBdr>
        </w:div>
        <w:div w:id="1897740552">
          <w:marLeft w:val="0"/>
          <w:marRight w:val="0"/>
          <w:marTop w:val="0"/>
          <w:marBottom w:val="0"/>
          <w:divBdr>
            <w:top w:val="none" w:sz="0" w:space="0" w:color="auto"/>
            <w:left w:val="none" w:sz="0" w:space="0" w:color="auto"/>
            <w:bottom w:val="none" w:sz="0" w:space="0" w:color="auto"/>
            <w:right w:val="none" w:sz="0" w:space="0" w:color="auto"/>
          </w:divBdr>
        </w:div>
        <w:div w:id="113597051">
          <w:marLeft w:val="0"/>
          <w:marRight w:val="0"/>
          <w:marTop w:val="0"/>
          <w:marBottom w:val="0"/>
          <w:divBdr>
            <w:top w:val="none" w:sz="0" w:space="0" w:color="auto"/>
            <w:left w:val="none" w:sz="0" w:space="0" w:color="auto"/>
            <w:bottom w:val="none" w:sz="0" w:space="0" w:color="auto"/>
            <w:right w:val="none" w:sz="0" w:space="0" w:color="auto"/>
          </w:divBdr>
        </w:div>
        <w:div w:id="1328829189">
          <w:marLeft w:val="0"/>
          <w:marRight w:val="0"/>
          <w:marTop w:val="0"/>
          <w:marBottom w:val="0"/>
          <w:divBdr>
            <w:top w:val="none" w:sz="0" w:space="0" w:color="auto"/>
            <w:left w:val="none" w:sz="0" w:space="0" w:color="auto"/>
            <w:bottom w:val="none" w:sz="0" w:space="0" w:color="auto"/>
            <w:right w:val="none" w:sz="0" w:space="0" w:color="auto"/>
          </w:divBdr>
        </w:div>
        <w:div w:id="281806212">
          <w:marLeft w:val="0"/>
          <w:marRight w:val="0"/>
          <w:marTop w:val="0"/>
          <w:marBottom w:val="0"/>
          <w:divBdr>
            <w:top w:val="none" w:sz="0" w:space="0" w:color="auto"/>
            <w:left w:val="none" w:sz="0" w:space="0" w:color="auto"/>
            <w:bottom w:val="none" w:sz="0" w:space="0" w:color="auto"/>
            <w:right w:val="none" w:sz="0" w:space="0" w:color="auto"/>
          </w:divBdr>
        </w:div>
        <w:div w:id="861434661">
          <w:marLeft w:val="0"/>
          <w:marRight w:val="0"/>
          <w:marTop w:val="0"/>
          <w:marBottom w:val="0"/>
          <w:divBdr>
            <w:top w:val="none" w:sz="0" w:space="0" w:color="auto"/>
            <w:left w:val="none" w:sz="0" w:space="0" w:color="auto"/>
            <w:bottom w:val="none" w:sz="0" w:space="0" w:color="auto"/>
            <w:right w:val="none" w:sz="0" w:space="0" w:color="auto"/>
          </w:divBdr>
        </w:div>
        <w:div w:id="1879269881">
          <w:marLeft w:val="0"/>
          <w:marRight w:val="0"/>
          <w:marTop w:val="0"/>
          <w:marBottom w:val="0"/>
          <w:divBdr>
            <w:top w:val="none" w:sz="0" w:space="0" w:color="auto"/>
            <w:left w:val="none" w:sz="0" w:space="0" w:color="auto"/>
            <w:bottom w:val="none" w:sz="0" w:space="0" w:color="auto"/>
            <w:right w:val="none" w:sz="0" w:space="0" w:color="auto"/>
          </w:divBdr>
        </w:div>
      </w:divsChild>
    </w:div>
    <w:div w:id="1163735907">
      <w:bodyDiv w:val="1"/>
      <w:marLeft w:val="0"/>
      <w:marRight w:val="0"/>
      <w:marTop w:val="0"/>
      <w:marBottom w:val="0"/>
      <w:divBdr>
        <w:top w:val="none" w:sz="0" w:space="0" w:color="auto"/>
        <w:left w:val="none" w:sz="0" w:space="0" w:color="auto"/>
        <w:bottom w:val="none" w:sz="0" w:space="0" w:color="auto"/>
        <w:right w:val="none" w:sz="0" w:space="0" w:color="auto"/>
      </w:divBdr>
    </w:div>
    <w:div w:id="1187519276">
      <w:bodyDiv w:val="1"/>
      <w:marLeft w:val="0"/>
      <w:marRight w:val="0"/>
      <w:marTop w:val="0"/>
      <w:marBottom w:val="0"/>
      <w:divBdr>
        <w:top w:val="none" w:sz="0" w:space="0" w:color="auto"/>
        <w:left w:val="none" w:sz="0" w:space="0" w:color="auto"/>
        <w:bottom w:val="none" w:sz="0" w:space="0" w:color="auto"/>
        <w:right w:val="none" w:sz="0" w:space="0" w:color="auto"/>
      </w:divBdr>
    </w:div>
    <w:div w:id="1315987215">
      <w:bodyDiv w:val="1"/>
      <w:marLeft w:val="0"/>
      <w:marRight w:val="0"/>
      <w:marTop w:val="0"/>
      <w:marBottom w:val="0"/>
      <w:divBdr>
        <w:top w:val="none" w:sz="0" w:space="0" w:color="auto"/>
        <w:left w:val="none" w:sz="0" w:space="0" w:color="auto"/>
        <w:bottom w:val="none" w:sz="0" w:space="0" w:color="auto"/>
        <w:right w:val="none" w:sz="0" w:space="0" w:color="auto"/>
      </w:divBdr>
    </w:div>
    <w:div w:id="1329867202">
      <w:bodyDiv w:val="1"/>
      <w:marLeft w:val="0"/>
      <w:marRight w:val="0"/>
      <w:marTop w:val="0"/>
      <w:marBottom w:val="0"/>
      <w:divBdr>
        <w:top w:val="none" w:sz="0" w:space="0" w:color="auto"/>
        <w:left w:val="none" w:sz="0" w:space="0" w:color="auto"/>
        <w:bottom w:val="none" w:sz="0" w:space="0" w:color="auto"/>
        <w:right w:val="none" w:sz="0" w:space="0" w:color="auto"/>
      </w:divBdr>
    </w:div>
    <w:div w:id="1610775115">
      <w:bodyDiv w:val="1"/>
      <w:marLeft w:val="0"/>
      <w:marRight w:val="0"/>
      <w:marTop w:val="0"/>
      <w:marBottom w:val="0"/>
      <w:divBdr>
        <w:top w:val="none" w:sz="0" w:space="0" w:color="auto"/>
        <w:left w:val="none" w:sz="0" w:space="0" w:color="auto"/>
        <w:bottom w:val="none" w:sz="0" w:space="0" w:color="auto"/>
        <w:right w:val="none" w:sz="0" w:space="0" w:color="auto"/>
      </w:divBdr>
    </w:div>
    <w:div w:id="1694261169">
      <w:bodyDiv w:val="1"/>
      <w:marLeft w:val="0"/>
      <w:marRight w:val="0"/>
      <w:marTop w:val="0"/>
      <w:marBottom w:val="0"/>
      <w:divBdr>
        <w:top w:val="none" w:sz="0" w:space="0" w:color="auto"/>
        <w:left w:val="none" w:sz="0" w:space="0" w:color="auto"/>
        <w:bottom w:val="none" w:sz="0" w:space="0" w:color="auto"/>
        <w:right w:val="none" w:sz="0" w:space="0" w:color="auto"/>
      </w:divBdr>
      <w:divsChild>
        <w:div w:id="1699425839">
          <w:marLeft w:val="0"/>
          <w:marRight w:val="0"/>
          <w:marTop w:val="0"/>
          <w:marBottom w:val="0"/>
          <w:divBdr>
            <w:top w:val="none" w:sz="0" w:space="0" w:color="auto"/>
            <w:left w:val="none" w:sz="0" w:space="0" w:color="auto"/>
            <w:bottom w:val="none" w:sz="0" w:space="0" w:color="auto"/>
            <w:right w:val="none" w:sz="0" w:space="0" w:color="auto"/>
          </w:divBdr>
        </w:div>
        <w:div w:id="1155879788">
          <w:marLeft w:val="0"/>
          <w:marRight w:val="0"/>
          <w:marTop w:val="0"/>
          <w:marBottom w:val="0"/>
          <w:divBdr>
            <w:top w:val="none" w:sz="0" w:space="0" w:color="auto"/>
            <w:left w:val="none" w:sz="0" w:space="0" w:color="auto"/>
            <w:bottom w:val="none" w:sz="0" w:space="0" w:color="auto"/>
            <w:right w:val="none" w:sz="0" w:space="0" w:color="auto"/>
          </w:divBdr>
        </w:div>
      </w:divsChild>
    </w:div>
    <w:div w:id="1740325853">
      <w:bodyDiv w:val="1"/>
      <w:marLeft w:val="0"/>
      <w:marRight w:val="0"/>
      <w:marTop w:val="0"/>
      <w:marBottom w:val="0"/>
      <w:divBdr>
        <w:top w:val="none" w:sz="0" w:space="0" w:color="auto"/>
        <w:left w:val="none" w:sz="0" w:space="0" w:color="auto"/>
        <w:bottom w:val="none" w:sz="0" w:space="0" w:color="auto"/>
        <w:right w:val="none" w:sz="0" w:space="0" w:color="auto"/>
      </w:divBdr>
    </w:div>
    <w:div w:id="1771315379">
      <w:bodyDiv w:val="1"/>
      <w:marLeft w:val="0"/>
      <w:marRight w:val="0"/>
      <w:marTop w:val="0"/>
      <w:marBottom w:val="0"/>
      <w:divBdr>
        <w:top w:val="none" w:sz="0" w:space="0" w:color="auto"/>
        <w:left w:val="none" w:sz="0" w:space="0" w:color="auto"/>
        <w:bottom w:val="none" w:sz="0" w:space="0" w:color="auto"/>
        <w:right w:val="none" w:sz="0" w:space="0" w:color="auto"/>
      </w:divBdr>
      <w:divsChild>
        <w:div w:id="477653141">
          <w:marLeft w:val="0"/>
          <w:marRight w:val="0"/>
          <w:marTop w:val="0"/>
          <w:marBottom w:val="0"/>
          <w:divBdr>
            <w:top w:val="none" w:sz="0" w:space="0" w:color="auto"/>
            <w:left w:val="none" w:sz="0" w:space="0" w:color="auto"/>
            <w:bottom w:val="none" w:sz="0" w:space="0" w:color="auto"/>
            <w:right w:val="none" w:sz="0" w:space="0" w:color="auto"/>
          </w:divBdr>
        </w:div>
        <w:div w:id="1045175961">
          <w:marLeft w:val="0"/>
          <w:marRight w:val="0"/>
          <w:marTop w:val="0"/>
          <w:marBottom w:val="0"/>
          <w:divBdr>
            <w:top w:val="none" w:sz="0" w:space="0" w:color="auto"/>
            <w:left w:val="none" w:sz="0" w:space="0" w:color="auto"/>
            <w:bottom w:val="none" w:sz="0" w:space="0" w:color="auto"/>
            <w:right w:val="none" w:sz="0" w:space="0" w:color="auto"/>
          </w:divBdr>
        </w:div>
        <w:div w:id="1571303048">
          <w:marLeft w:val="0"/>
          <w:marRight w:val="0"/>
          <w:marTop w:val="0"/>
          <w:marBottom w:val="0"/>
          <w:divBdr>
            <w:top w:val="none" w:sz="0" w:space="0" w:color="auto"/>
            <w:left w:val="none" w:sz="0" w:space="0" w:color="auto"/>
            <w:bottom w:val="none" w:sz="0" w:space="0" w:color="auto"/>
            <w:right w:val="none" w:sz="0" w:space="0" w:color="auto"/>
          </w:divBdr>
        </w:div>
        <w:div w:id="903490298">
          <w:marLeft w:val="0"/>
          <w:marRight w:val="0"/>
          <w:marTop w:val="0"/>
          <w:marBottom w:val="0"/>
          <w:divBdr>
            <w:top w:val="none" w:sz="0" w:space="0" w:color="auto"/>
            <w:left w:val="none" w:sz="0" w:space="0" w:color="auto"/>
            <w:bottom w:val="none" w:sz="0" w:space="0" w:color="auto"/>
            <w:right w:val="none" w:sz="0" w:space="0" w:color="auto"/>
          </w:divBdr>
        </w:div>
        <w:div w:id="1079138103">
          <w:marLeft w:val="0"/>
          <w:marRight w:val="0"/>
          <w:marTop w:val="0"/>
          <w:marBottom w:val="0"/>
          <w:divBdr>
            <w:top w:val="none" w:sz="0" w:space="0" w:color="auto"/>
            <w:left w:val="none" w:sz="0" w:space="0" w:color="auto"/>
            <w:bottom w:val="none" w:sz="0" w:space="0" w:color="auto"/>
            <w:right w:val="none" w:sz="0" w:space="0" w:color="auto"/>
          </w:divBdr>
        </w:div>
        <w:div w:id="1996834677">
          <w:marLeft w:val="0"/>
          <w:marRight w:val="0"/>
          <w:marTop w:val="0"/>
          <w:marBottom w:val="0"/>
          <w:divBdr>
            <w:top w:val="none" w:sz="0" w:space="0" w:color="auto"/>
            <w:left w:val="none" w:sz="0" w:space="0" w:color="auto"/>
            <w:bottom w:val="none" w:sz="0" w:space="0" w:color="auto"/>
            <w:right w:val="none" w:sz="0" w:space="0" w:color="auto"/>
          </w:divBdr>
        </w:div>
      </w:divsChild>
    </w:div>
    <w:div w:id="1815641284">
      <w:bodyDiv w:val="1"/>
      <w:marLeft w:val="0"/>
      <w:marRight w:val="0"/>
      <w:marTop w:val="0"/>
      <w:marBottom w:val="0"/>
      <w:divBdr>
        <w:top w:val="none" w:sz="0" w:space="0" w:color="auto"/>
        <w:left w:val="none" w:sz="0" w:space="0" w:color="auto"/>
        <w:bottom w:val="none" w:sz="0" w:space="0" w:color="auto"/>
        <w:right w:val="none" w:sz="0" w:space="0" w:color="auto"/>
      </w:divBdr>
      <w:divsChild>
        <w:div w:id="1976910001">
          <w:marLeft w:val="0"/>
          <w:marRight w:val="0"/>
          <w:marTop w:val="0"/>
          <w:marBottom w:val="0"/>
          <w:divBdr>
            <w:top w:val="none" w:sz="0" w:space="0" w:color="auto"/>
            <w:left w:val="none" w:sz="0" w:space="0" w:color="auto"/>
            <w:bottom w:val="none" w:sz="0" w:space="0" w:color="auto"/>
            <w:right w:val="none" w:sz="0" w:space="0" w:color="auto"/>
          </w:divBdr>
        </w:div>
        <w:div w:id="1410228781">
          <w:marLeft w:val="0"/>
          <w:marRight w:val="0"/>
          <w:marTop w:val="0"/>
          <w:marBottom w:val="0"/>
          <w:divBdr>
            <w:top w:val="none" w:sz="0" w:space="0" w:color="auto"/>
            <w:left w:val="none" w:sz="0" w:space="0" w:color="auto"/>
            <w:bottom w:val="none" w:sz="0" w:space="0" w:color="auto"/>
            <w:right w:val="none" w:sz="0" w:space="0" w:color="auto"/>
          </w:divBdr>
        </w:div>
        <w:div w:id="277372987">
          <w:marLeft w:val="0"/>
          <w:marRight w:val="0"/>
          <w:marTop w:val="0"/>
          <w:marBottom w:val="0"/>
          <w:divBdr>
            <w:top w:val="none" w:sz="0" w:space="0" w:color="auto"/>
            <w:left w:val="none" w:sz="0" w:space="0" w:color="auto"/>
            <w:bottom w:val="none" w:sz="0" w:space="0" w:color="auto"/>
            <w:right w:val="none" w:sz="0" w:space="0" w:color="auto"/>
          </w:divBdr>
        </w:div>
        <w:div w:id="1866556283">
          <w:marLeft w:val="0"/>
          <w:marRight w:val="0"/>
          <w:marTop w:val="0"/>
          <w:marBottom w:val="0"/>
          <w:divBdr>
            <w:top w:val="none" w:sz="0" w:space="0" w:color="auto"/>
            <w:left w:val="none" w:sz="0" w:space="0" w:color="auto"/>
            <w:bottom w:val="none" w:sz="0" w:space="0" w:color="auto"/>
            <w:right w:val="none" w:sz="0" w:space="0" w:color="auto"/>
          </w:divBdr>
        </w:div>
        <w:div w:id="267205300">
          <w:marLeft w:val="0"/>
          <w:marRight w:val="0"/>
          <w:marTop w:val="0"/>
          <w:marBottom w:val="0"/>
          <w:divBdr>
            <w:top w:val="none" w:sz="0" w:space="0" w:color="auto"/>
            <w:left w:val="none" w:sz="0" w:space="0" w:color="auto"/>
            <w:bottom w:val="none" w:sz="0" w:space="0" w:color="auto"/>
            <w:right w:val="none" w:sz="0" w:space="0" w:color="auto"/>
          </w:divBdr>
        </w:div>
        <w:div w:id="897478354">
          <w:marLeft w:val="0"/>
          <w:marRight w:val="0"/>
          <w:marTop w:val="0"/>
          <w:marBottom w:val="0"/>
          <w:divBdr>
            <w:top w:val="none" w:sz="0" w:space="0" w:color="auto"/>
            <w:left w:val="none" w:sz="0" w:space="0" w:color="auto"/>
            <w:bottom w:val="none" w:sz="0" w:space="0" w:color="auto"/>
            <w:right w:val="none" w:sz="0" w:space="0" w:color="auto"/>
          </w:divBdr>
        </w:div>
        <w:div w:id="91367416">
          <w:marLeft w:val="0"/>
          <w:marRight w:val="0"/>
          <w:marTop w:val="0"/>
          <w:marBottom w:val="0"/>
          <w:divBdr>
            <w:top w:val="none" w:sz="0" w:space="0" w:color="auto"/>
            <w:left w:val="none" w:sz="0" w:space="0" w:color="auto"/>
            <w:bottom w:val="none" w:sz="0" w:space="0" w:color="auto"/>
            <w:right w:val="none" w:sz="0" w:space="0" w:color="auto"/>
          </w:divBdr>
        </w:div>
        <w:div w:id="2008971934">
          <w:marLeft w:val="0"/>
          <w:marRight w:val="0"/>
          <w:marTop w:val="0"/>
          <w:marBottom w:val="0"/>
          <w:divBdr>
            <w:top w:val="none" w:sz="0" w:space="0" w:color="auto"/>
            <w:left w:val="none" w:sz="0" w:space="0" w:color="auto"/>
            <w:bottom w:val="none" w:sz="0" w:space="0" w:color="auto"/>
            <w:right w:val="none" w:sz="0" w:space="0" w:color="auto"/>
          </w:divBdr>
        </w:div>
        <w:div w:id="583992940">
          <w:marLeft w:val="0"/>
          <w:marRight w:val="0"/>
          <w:marTop w:val="0"/>
          <w:marBottom w:val="0"/>
          <w:divBdr>
            <w:top w:val="none" w:sz="0" w:space="0" w:color="auto"/>
            <w:left w:val="none" w:sz="0" w:space="0" w:color="auto"/>
            <w:bottom w:val="none" w:sz="0" w:space="0" w:color="auto"/>
            <w:right w:val="none" w:sz="0" w:space="0" w:color="auto"/>
          </w:divBdr>
        </w:div>
      </w:divsChild>
    </w:div>
    <w:div w:id="1870677534">
      <w:bodyDiv w:val="1"/>
      <w:marLeft w:val="0"/>
      <w:marRight w:val="0"/>
      <w:marTop w:val="0"/>
      <w:marBottom w:val="0"/>
      <w:divBdr>
        <w:top w:val="none" w:sz="0" w:space="0" w:color="auto"/>
        <w:left w:val="none" w:sz="0" w:space="0" w:color="auto"/>
        <w:bottom w:val="none" w:sz="0" w:space="0" w:color="auto"/>
        <w:right w:val="none" w:sz="0" w:space="0" w:color="auto"/>
      </w:divBdr>
      <w:divsChild>
        <w:div w:id="1232277266">
          <w:marLeft w:val="0"/>
          <w:marRight w:val="0"/>
          <w:marTop w:val="0"/>
          <w:marBottom w:val="0"/>
          <w:divBdr>
            <w:top w:val="none" w:sz="0" w:space="0" w:color="auto"/>
            <w:left w:val="none" w:sz="0" w:space="0" w:color="auto"/>
            <w:bottom w:val="none" w:sz="0" w:space="0" w:color="auto"/>
            <w:right w:val="none" w:sz="0" w:space="0" w:color="auto"/>
          </w:divBdr>
        </w:div>
        <w:div w:id="835219690">
          <w:marLeft w:val="0"/>
          <w:marRight w:val="0"/>
          <w:marTop w:val="0"/>
          <w:marBottom w:val="0"/>
          <w:divBdr>
            <w:top w:val="none" w:sz="0" w:space="0" w:color="auto"/>
            <w:left w:val="none" w:sz="0" w:space="0" w:color="auto"/>
            <w:bottom w:val="none" w:sz="0" w:space="0" w:color="auto"/>
            <w:right w:val="none" w:sz="0" w:space="0" w:color="auto"/>
          </w:divBdr>
        </w:div>
      </w:divsChild>
    </w:div>
    <w:div w:id="20237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6767-0B30-47D7-99DB-85777193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6043</Words>
  <Characters>34448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Nehat Pllana</dc:creator>
  <cp:lastModifiedBy>Nehat Pllana</cp:lastModifiedBy>
  <cp:revision>5</cp:revision>
  <cp:lastPrinted>2015-06-03T06:35:00Z</cp:lastPrinted>
  <dcterms:created xsi:type="dcterms:W3CDTF">2017-10-17T12:27:00Z</dcterms:created>
  <dcterms:modified xsi:type="dcterms:W3CDTF">2017-10-18T10:24:00Z</dcterms:modified>
</cp:coreProperties>
</file>